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none" w:sz="6" w:space="0" w:color="000000"/>
          <w:left w:val="none" w:sz="6" w:space="0" w:color="000000"/>
          <w:bottom w:val="none" w:sz="6" w:space="0" w:color="000000"/>
          <w:right w:val="none" w:sz="6" w:space="0" w:color="000000"/>
          <w:insideH w:val="none" w:sz="6" w:space="0" w:color="000000"/>
          <w:insideV w:val="non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7"/>
      </w:tblGrid>
      <w:tr w:rsidR="00F33DDC" w14:paraId="1C072330" w14:textId="77777777"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E4419" w14:textId="77777777" w:rsidR="00F33DDC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58DDB371" w14:textId="77777777" w:rsidR="00F33DDC" w:rsidRDefault="0000000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tbl>
      <w:tblPr>
        <w:tblW w:w="10123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0"/>
        <w:gridCol w:w="222"/>
        <w:gridCol w:w="1500"/>
        <w:gridCol w:w="2461"/>
      </w:tblGrid>
      <w:tr w:rsidR="00F33DDC" w14:paraId="117F3543" w14:textId="77777777">
        <w:trPr>
          <w:trHeight w:val="27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39C912" w14:textId="77777777" w:rsidR="00F33DD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ПОЯСНИТЕЛЬНАЯ ЗАПИСКА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E39B44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C876D7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24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83E89A" w14:textId="77777777" w:rsidR="00F33DDC" w:rsidRDefault="00F33DDC">
            <w:pPr>
              <w:rPr>
                <w:sz w:val="24"/>
              </w:rPr>
            </w:pPr>
          </w:p>
        </w:tc>
      </w:tr>
      <w:tr w:rsidR="00F33DDC" w14:paraId="187287BF" w14:textId="77777777">
        <w:trPr>
          <w:trHeight w:val="25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2B1298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754776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431F1B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0D3336" w14:textId="77777777" w:rsidR="00F33DD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КОДЫ</w:t>
            </w:r>
          </w:p>
        </w:tc>
      </w:tr>
      <w:tr w:rsidR="00F33DDC" w14:paraId="2D8E385D" w14:textId="77777777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CE57CA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0AE36F" w14:textId="77777777" w:rsidR="00F33DDC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 по ОКУД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C3E754" w14:textId="77777777" w:rsidR="00F33DD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0503160</w:t>
            </w:r>
          </w:p>
        </w:tc>
      </w:tr>
      <w:tr w:rsidR="00F33DDC" w14:paraId="21C59FBF" w14:textId="77777777">
        <w:trPr>
          <w:trHeight w:val="282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152020" w14:textId="77777777" w:rsidR="00F33DD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 на   1 января 2024 г.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7E4B61" w14:textId="77777777" w:rsidR="00F33DDC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Дата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1ECDAF" w14:textId="77777777" w:rsidR="00F33DD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01.01.2024</w:t>
            </w:r>
          </w:p>
        </w:tc>
      </w:tr>
      <w:tr w:rsidR="00F33DDC" w14:paraId="0C19105F" w14:textId="77777777">
        <w:trPr>
          <w:trHeight w:val="30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8E2EE4" w14:textId="77777777" w:rsidR="00F33DDC" w:rsidRDefault="0000000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Главный распорядитель, распорядитель,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A9A5C4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4907E0" w14:textId="77777777" w:rsidR="00F33DDC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Код субъекта бюджетной отчетности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BFF4A5" w14:textId="77777777" w:rsidR="00F33DDC" w:rsidRDefault="00F33DDC">
            <w:pPr>
              <w:rPr>
                <w:sz w:val="24"/>
              </w:rPr>
            </w:pPr>
          </w:p>
        </w:tc>
      </w:tr>
      <w:tr w:rsidR="00F33DDC" w14:paraId="057E0061" w14:textId="77777777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95C95B" w14:textId="77777777" w:rsidR="00F33DDC" w:rsidRDefault="0000000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средств, главный администратор,  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5A6E6A" w14:textId="77777777" w:rsidR="00F33DDC" w:rsidRDefault="00F33DDC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4AC7DA" w14:textId="77777777" w:rsidR="00F33DDC" w:rsidRDefault="00F33DDC">
            <w:pPr>
              <w:rPr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E1CCE4" w14:textId="77777777" w:rsidR="00F33DDC" w:rsidRDefault="00F33DDC">
            <w:pPr>
              <w:rPr>
                <w:sz w:val="20"/>
              </w:rPr>
            </w:pPr>
          </w:p>
        </w:tc>
      </w:tr>
      <w:tr w:rsidR="00F33DDC" w14:paraId="4E2D22A3" w14:textId="77777777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E12988" w14:textId="77777777" w:rsidR="00F33DDC" w:rsidRDefault="0000000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доходов бюджета,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032B42" w14:textId="77777777" w:rsidR="00F33DDC" w:rsidRDefault="00F33DDC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9F6F8C" w14:textId="77777777" w:rsidR="00F33DDC" w:rsidRDefault="00000000">
            <w:pPr>
              <w:spacing w:line="195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ОКПО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72F45" w14:textId="77777777" w:rsidR="00F33DDC" w:rsidRDefault="00000000">
            <w:pPr>
              <w:spacing w:line="195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61891562</w:t>
            </w:r>
          </w:p>
        </w:tc>
      </w:tr>
      <w:tr w:rsidR="00F33DDC" w14:paraId="79762853" w14:textId="77777777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6A660" w14:textId="77777777" w:rsidR="00F33DDC" w:rsidRDefault="0000000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главный администратор, администратор 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797E94" w14:textId="77777777" w:rsidR="00F33DDC" w:rsidRDefault="00F33DDC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F9B51A" w14:textId="77777777" w:rsidR="00F33DDC" w:rsidRDefault="00F33DDC">
            <w:pPr>
              <w:rPr>
                <w:sz w:val="20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58F45" w14:textId="77777777" w:rsidR="00F33DDC" w:rsidRDefault="00F33DDC">
            <w:pPr>
              <w:rPr>
                <w:sz w:val="20"/>
              </w:rPr>
            </w:pPr>
          </w:p>
        </w:tc>
      </w:tr>
      <w:tr w:rsidR="00F33DDC" w14:paraId="14A74E79" w14:textId="77777777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F5E553" w14:textId="77777777" w:rsidR="00F33DDC" w:rsidRDefault="00000000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источников финансирования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6B6DA8" w14:textId="77777777" w:rsidR="00F33DDC" w:rsidRDefault="00F33DDC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5A8AF7" w14:textId="77777777" w:rsidR="00F33DDC" w:rsidRDefault="00F33DDC">
            <w:pPr>
              <w:rPr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9203C3" w14:textId="77777777" w:rsidR="00F33DDC" w:rsidRDefault="00F33DDC">
            <w:pPr>
              <w:rPr>
                <w:sz w:val="20"/>
              </w:rPr>
            </w:pPr>
          </w:p>
        </w:tc>
      </w:tr>
      <w:tr w:rsidR="00F33DDC" w14:paraId="06F1088C" w14:textId="77777777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7A2A88" w14:textId="77777777" w:rsidR="00F33DDC" w:rsidRDefault="0000000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дефицита бюджета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ФИНАНСОВОЕ УПРАВЛЕНИЕ ГДОВСКОГО РАЙОНА ПСКОВСКОЙ ОБЛАСТИ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  </w:t>
            </w:r>
          </w:p>
          <w:p w14:paraId="76BE948C" w14:textId="77777777" w:rsidR="00F33DDC" w:rsidRDefault="0000000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55A37E" w14:textId="77777777" w:rsidR="00F33DDC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Глава по БК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6DCA26" w14:textId="77777777" w:rsidR="00F33DDC" w:rsidRDefault="00F33DDC"/>
        </w:tc>
      </w:tr>
      <w:tr w:rsidR="00F33DDC" w14:paraId="2B7AF652" w14:textId="77777777">
        <w:trPr>
          <w:trHeight w:val="28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E1962F" w14:textId="77777777" w:rsidR="00F33DDC" w:rsidRDefault="0000000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бюджета 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4B732C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8E409D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51BAE1" w14:textId="77777777" w:rsidR="00F33DDC" w:rsidRDefault="00F33DDC">
            <w:pPr>
              <w:rPr>
                <w:sz w:val="24"/>
              </w:rPr>
            </w:pPr>
          </w:p>
        </w:tc>
      </w:tr>
      <w:tr w:rsidR="00F33DDC" w14:paraId="7DCEB987" w14:textId="77777777">
        <w:trPr>
          <w:trHeight w:val="210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48848D" w14:textId="77777777" w:rsidR="00F33DDC" w:rsidRDefault="0000000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(публично-правового образования)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Собственный бюджет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411EA1E" w14:textId="77777777" w:rsidR="00F33DDC" w:rsidRDefault="00000000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 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4F5305" w14:textId="77777777" w:rsidR="00F33DDC" w:rsidRDefault="00000000">
            <w:pPr>
              <w:spacing w:line="210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ОКТМО</w:t>
            </w:r>
          </w:p>
        </w:tc>
        <w:tc>
          <w:tcPr>
            <w:tcW w:w="246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30C3A8" w14:textId="77777777" w:rsidR="00F33DDC" w:rsidRDefault="00000000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58608000</w:t>
            </w:r>
          </w:p>
        </w:tc>
      </w:tr>
      <w:tr w:rsidR="00F33DDC" w14:paraId="753718EC" w14:textId="77777777">
        <w:trPr>
          <w:trHeight w:val="31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B06467" w14:textId="77777777" w:rsidR="00F33DDC" w:rsidRDefault="0000000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Периодичность:    месячная, квартальная, годовая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08C711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C9B68E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6D6E8F" w14:textId="77777777" w:rsidR="00F33DDC" w:rsidRDefault="00F33DDC">
            <w:pPr>
              <w:rPr>
                <w:sz w:val="24"/>
              </w:rPr>
            </w:pPr>
          </w:p>
        </w:tc>
      </w:tr>
      <w:tr w:rsidR="00F33DDC" w14:paraId="1E3C8B74" w14:textId="77777777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C3FFAE" w14:textId="77777777" w:rsidR="00F33DDC" w:rsidRDefault="0000000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34B06B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60DC86" w14:textId="77777777" w:rsidR="00F33DDC" w:rsidRDefault="00000000">
            <w:pPr>
              <w:spacing w:before="240" w:beforeAutospacing="1" w:after="240" w:afterAutospacing="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 по ОКЕИ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F8F0D9" w14:textId="77777777" w:rsidR="00F33DDC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</w:tr>
      <w:tr w:rsidR="00F33DDC" w14:paraId="4FED1D43" w14:textId="77777777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BE93B8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35C4A0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C4EC3D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24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A7D040" w14:textId="77777777" w:rsidR="00F33DDC" w:rsidRDefault="00F33DDC">
            <w:pPr>
              <w:rPr>
                <w:sz w:val="24"/>
              </w:rPr>
            </w:pPr>
          </w:p>
        </w:tc>
      </w:tr>
      <w:tr w:rsidR="00F33DDC" w14:paraId="4B4CE9D2" w14:textId="77777777">
        <w:trPr>
          <w:trHeight w:val="282"/>
        </w:trPr>
        <w:tc>
          <w:tcPr>
            <w:tcW w:w="0" w:type="auto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887066" w14:textId="77777777" w:rsidR="00F33DDC" w:rsidRDefault="00F33DDC">
            <w:pPr>
              <w:rPr>
                <w:sz w:val="24"/>
              </w:rPr>
            </w:pPr>
          </w:p>
        </w:tc>
      </w:tr>
    </w:tbl>
    <w:p w14:paraId="60B3054A" w14:textId="77777777" w:rsidR="00F33DDC" w:rsidRDefault="00F33DDC">
      <w:pPr>
        <w:rPr>
          <w:vanish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"/>
      </w:tblGrid>
      <w:tr w:rsidR="00F33DDC" w14:paraId="5367201E" w14:textId="77777777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EC638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14:paraId="36480D92" w14:textId="77777777" w:rsidR="00F33DDC" w:rsidRDefault="00000000">
      <w:pPr>
        <w:spacing w:line="360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Раздел 1. </w:t>
      </w:r>
    </w:p>
    <w:p w14:paraId="053D5862" w14:textId="77777777" w:rsidR="00F33DDC" w:rsidRDefault="00000000">
      <w:pPr>
        <w:spacing w:line="360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Организационная структура</w:t>
      </w:r>
    </w:p>
    <w:p w14:paraId="1D745FE0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Гдовский муниципальный район, как муниципальное образования создано для выполнения и решения вопросов, относящихся к их компетенции.</w:t>
      </w:r>
    </w:p>
    <w:p w14:paraId="148ED7AA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                   В своей деятельности руководствуется Конституцией Российской Федерации, актами органов государственной власти субъектов Российской Федерации и органов местного самоуправления в части их компетенции, решениями Собрания депутатов Гдовского района, Уставом муниципального района, органов администрации (органов местной администрации) и структурных подразделений.</w:t>
      </w:r>
    </w:p>
    <w:p w14:paraId="46F44C94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По состоянию на 01.01.2024 года количество учреждений составило:</w:t>
      </w:r>
    </w:p>
    <w:p w14:paraId="252AAFF8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всего- 21 учреждений, в том числе:</w:t>
      </w:r>
    </w:p>
    <w:p w14:paraId="71AD8DA4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органов государственной власти -5;</w:t>
      </w:r>
    </w:p>
    <w:p w14:paraId="2A1FB089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бюджетных учреждений - 11;</w:t>
      </w:r>
    </w:p>
    <w:p w14:paraId="1CC4373C" w14:textId="77777777" w:rsidR="00F33DDC" w:rsidRDefault="00000000">
      <w:pPr>
        <w:spacing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муниципальных унитарных предприятий – 5.</w:t>
      </w:r>
    </w:p>
    <w:p w14:paraId="2E87CCDE" w14:textId="77777777" w:rsidR="00F33DDC" w:rsidRDefault="00000000">
      <w:pPr>
        <w:spacing w:line="360" w:lineRule="auto"/>
        <w:ind w:right="-1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        Годовая бюджетная отчетность представлена главными распорядителями, распорядителями, главными администраторами, администраторами источников финансирования дефицита местных бюджета, главными администраторами, администраторами доходов. </w:t>
      </w:r>
    </w:p>
    <w:p w14:paraId="2ACB32D9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В состав годового отчета об исполнении местного бюджета за 2023 год включено имущество муниципальной казны.</w:t>
      </w:r>
    </w:p>
    <w:p w14:paraId="506A6C46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                  Составление и представление годовой отчетности Муниципального образования Гдовский район осуществляется в соответствии с требованиями Инструкции о порядке составления и представления  годовой, квартальной  и месячной  отчетности об исполнении бюджетов бюджетной системы Российской Федерации, утвержденной   приказом   Минист</w:t>
      </w:r>
      <w:r>
        <w:rPr>
          <w:rFonts w:ascii="Times New Roman" w:eastAsia="Times New Roman" w:hAnsi="Times New Roman" w:cs="Times New Roman"/>
          <w:color w:val="4D4D4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рства финансов   Российской   Федерации от 28.12.2010 № 191н,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утвержденной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приказом Министерства   финансов   Российской   Федерации   от 25.03.2011 № 33н (далее Инструкции № 191н и 33н), с учетом особенностей, предусмотренных письмом Комитета по Финансам Псковской области от 22.01.2024 года № ФН/11-197, совместным письмом Минфина России и Федерального казначейства от 11.01.2024 No 02-06-06/1031 / 07-04-05/02-255, приказа Комитета по финансам Псковской области от 22.12.2023 года № 165 « О сроках предоставления отчетности в 2024  году» приказа Финансового управления Гдовского района Псковской области от 26.12.2023 года № 75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сроках предоставления годовой бюджетной и бухгалтерской отчетности главными распорядителями, </w:t>
      </w:r>
    </w:p>
    <w:p w14:paraId="1DC8912C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получателями бюджетных средств, администраторами доходов  и бюджетными учреждениями за 2023 год, месячной  и квартальной отчетности в 2024 году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.</w:t>
      </w:r>
    </w:p>
    <w:p w14:paraId="3276135C" w14:textId="77777777" w:rsidR="00F33DDC" w:rsidRDefault="00000000">
      <w:pPr>
        <w:spacing w:line="360" w:lineRule="auto"/>
        <w:ind w:right="-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                Раскрытие данных о бюджетной (бухгалтерской) отчетности осуществляется по действующей бюджетной классификации Российской Федерации с учетом Порядка формирования и применения кодов бюджетной классификации Российской Федерации, их структуры и принципов назначения, утвержденных приказом Министерства финансов Российской Федерации от 24.05.2022 № 82н, кодов (перечней кодов) бюджетной классификации Российской Федерации на 2023 год (на 2023 год и на плановый период 2024 и 2025 годов), утвержденных приказом   Министерства   финансов   Российской   Федерации   от 17.05.2022 № 75н, Порядка применения кодов классификации операций сектора государственного управления, утвержденного приказом Министерства финансов Российской Федерации от 29.11.2017 № 209н .</w:t>
      </w:r>
    </w:p>
    <w:p w14:paraId="76D18A1C" w14:textId="77777777" w:rsidR="00F33DDC" w:rsidRDefault="00000000">
      <w:pPr>
        <w:spacing w:line="360" w:lineRule="auto"/>
        <w:jc w:val="center"/>
        <w:outlineLvl w:val="0"/>
        <w:rPr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color w:val="000000"/>
        </w:rPr>
        <w:t>Раздел 2.</w:t>
      </w:r>
    </w:p>
    <w:p w14:paraId="5FAC3E45" w14:textId="77777777" w:rsidR="00F33DDC" w:rsidRDefault="00000000">
      <w:pPr>
        <w:spacing w:before="240" w:after="240" w:line="360" w:lineRule="auto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Результаты деятельности</w:t>
      </w:r>
    </w:p>
    <w:p w14:paraId="6DDDBEB2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                       В результате деятельности доходы МО «Гдовский район» за 2023 год составили 1016849,7 тыс. руб.;</w:t>
      </w:r>
    </w:p>
    <w:p w14:paraId="6EE9A680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    Расходы «Гдовский район» за 2023 год составили в составили 442402,6  тыс. руб.                </w:t>
      </w:r>
    </w:p>
    <w:p w14:paraId="14A575D0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   Финансовый результат от деятельности за 2023 год составил 574447,1 тыс. руб.             -  </w:t>
      </w:r>
      <w:r>
        <w:rPr>
          <w:rFonts w:ascii="Times New Roman" w:eastAsia="Times New Roman" w:hAnsi="Times New Roman" w:cs="Times New Roman"/>
          <w:color w:val="000000"/>
        </w:rPr>
        <w:t>Меры по повышению эффективности расходования бюджетных средств:</w:t>
      </w:r>
    </w:p>
    <w:p w14:paraId="2AA56309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приобретение имущественно-материальных ценностей, проведение ремонтных работ по бюджетным учреждениям, приобретение продуктов питания, ремонт муниципального жилого фонда, работы по содержанию  и ремонту дорог на конкурсной основе и аукционах, </w:t>
      </w:r>
    </w:p>
    <w:p w14:paraId="25D52C22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установка счетчиков воды, тепла, электричества;</w:t>
      </w:r>
    </w:p>
    <w:p w14:paraId="7E0AE259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установление порядка и сроков выдачи денежных средств в подотчет и составления отчетов по их использованию;</w:t>
      </w:r>
    </w:p>
    <w:p w14:paraId="029A73E9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осуществление расходов с лицевых счетов бюджетополучателей в рамках принятых бюджетных обязательств;</w:t>
      </w:r>
    </w:p>
    <w:p w14:paraId="7A5D639E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минимизация дебиторской и кредиторской задолженности;</w:t>
      </w:r>
    </w:p>
    <w:p w14:paraId="6BC3AA85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отсутствие остатка денежных средств в кассе бюджетного учреждения;</w:t>
      </w:r>
    </w:p>
    <w:p w14:paraId="4C71A67A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проводится соответствующая работа, ведущая к улучшению качества бюджетного учета и эффективности расходования бюджетных средств, обсуждаются допущенные нарушения и принятие необходимых мер по их устранению.</w:t>
      </w:r>
    </w:p>
    <w:p w14:paraId="3F0C8165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Все вышеуказанные меры принимаются с целью экономии бюджетных средств.</w:t>
      </w:r>
    </w:p>
    <w:p w14:paraId="5DCCC8D2" w14:textId="77777777" w:rsidR="00F33DDC" w:rsidRDefault="00000000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14:paraId="40552439" w14:textId="77777777" w:rsidR="008A4AAA" w:rsidRPr="008A4AAA" w:rsidRDefault="00000000" w:rsidP="008A4AAA">
      <w:pPr>
        <w:spacing w:before="240" w:after="240"/>
        <w:jc w:val="center"/>
        <w:rPr>
          <w:rFonts w:ascii="Times New Roman" w:eastAsia="Courier New" w:hAnsi="Times New Roman" w:cs="Times New Roman"/>
          <w:b/>
          <w:bCs/>
        </w:rPr>
      </w:pPr>
      <w:r w:rsidRPr="008A4AAA">
        <w:rPr>
          <w:rFonts w:ascii="Calibri" w:eastAsia="Calibri" w:hAnsi="Calibri" w:cs="Calibri"/>
          <w:b/>
          <w:bCs/>
          <w:color w:val="000000"/>
        </w:rPr>
        <w:t> </w:t>
      </w:r>
      <w:r w:rsidR="008A4AAA" w:rsidRPr="008A4AAA">
        <w:rPr>
          <w:rFonts w:ascii="Times New Roman" w:hAnsi="Times New Roman" w:cs="Times New Roman"/>
          <w:b/>
          <w:bCs/>
          <w:color w:val="000000"/>
        </w:rPr>
        <w:t xml:space="preserve">Раздел 3. </w:t>
      </w:r>
    </w:p>
    <w:p w14:paraId="1D5B7913" w14:textId="77777777" w:rsidR="008A4AAA" w:rsidRDefault="008A4AAA" w:rsidP="008A4AA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b/>
          <w:color w:val="000000"/>
          <w:sz w:val="24"/>
          <w:szCs w:val="24"/>
        </w:rPr>
        <w:t>Анализ отчета об исполнении бюджета муниципального образования «Гдовский район» и бюджетов поселений Гдовского района»</w:t>
      </w:r>
    </w:p>
    <w:p w14:paraId="5AD95AAE" w14:textId="77777777" w:rsidR="00814603" w:rsidRPr="008A4AAA" w:rsidRDefault="00814603" w:rsidP="008A4AAA">
      <w:pPr>
        <w:spacing w:line="36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</w:p>
    <w:p w14:paraId="594083A0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             Бюджет муниципального образования «Гдовский район» на 2023 год и плановый период 2024-2025 годов утвержден 27.12.2022 года на 4 сессии Собрания депутатов Гдовского района 7 созыва № 19 «О бюджете муниципального образования «Гдовский район» на 2023 год и плановый период 2024-2025 годов».</w:t>
      </w:r>
    </w:p>
    <w:p w14:paraId="1B067408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Утверждённый бюджет на 2023 год составил по доходам в сумме </w:t>
      </w:r>
      <w:r w:rsidRPr="008A4AAA">
        <w:rPr>
          <w:rFonts w:ascii="Times New Roman" w:hAnsi="Times New Roman" w:cs="Times New Roman"/>
          <w:sz w:val="24"/>
          <w:szCs w:val="24"/>
        </w:rPr>
        <w:t xml:space="preserve">769025,6 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тыс. рублей, расходам в сумме 773658,6 тыс. рублей с дефицитом в сумме 4633,0 тыс. рублей.  </w:t>
      </w:r>
    </w:p>
    <w:p w14:paraId="619E27C1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    В процессе исполнения бюджета внесены изменения: </w:t>
      </w:r>
    </w:p>
    <w:p w14:paraId="0B67F095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- на 5 сессии от 14.02.2023 г № 22; </w:t>
      </w:r>
    </w:p>
    <w:p w14:paraId="2D8532F6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- на 6 сессии от 28.03.2023 г. № 32;</w:t>
      </w:r>
    </w:p>
    <w:p w14:paraId="6A00CEFF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на 7 сессии от 03.08.2023 г № 39;     </w:t>
      </w:r>
    </w:p>
    <w:p w14:paraId="3C11FF5A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- на 8 сессии от 26.04.2023 г № 45; </w:t>
      </w:r>
    </w:p>
    <w:p w14:paraId="197DFD0F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- на 9 сессии от 29.08.2023 г № 51; </w:t>
      </w:r>
    </w:p>
    <w:p w14:paraId="1161E85E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- на 10 сессии от 31.11.2023 г № 55, </w:t>
      </w:r>
    </w:p>
    <w:p w14:paraId="741C0F4C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- на 11 сессии от 12.12.2023 г № 64;</w:t>
      </w:r>
    </w:p>
    <w:p w14:paraId="7383DCCE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- на 12 сессии от 28.12.2023 г. №72.</w:t>
      </w:r>
    </w:p>
    <w:p w14:paraId="24BAB0F7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Уточненный бюджет на 2023 год составил: по доходной части в сумме 1422500,3 тыс. рублей, по расходной части в сумме 1427344,3 тыс. рублей с дефицитом 4844,0 тыс. рублей.</w:t>
      </w:r>
      <w:r w:rsidRPr="008A4AAA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</w:p>
    <w:p w14:paraId="2923BD63" w14:textId="77777777" w:rsidR="008A4AAA" w:rsidRPr="008A4AAA" w:rsidRDefault="008A4AAA" w:rsidP="008A4AAA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b/>
          <w:sz w:val="24"/>
          <w:szCs w:val="24"/>
        </w:rPr>
        <w:t>Доходная часть бюджета муниципального образования «Гдовский район».</w:t>
      </w:r>
    </w:p>
    <w:p w14:paraId="5B2547A5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Доходная часть  бюджета муниципального образования «Гдовский район» за 2023 год исполнена на 99,3 %, при плане 1422500,3 тыс. рублей фактическое поступление составило 1412444,0 тыс. рублей в том числе по группе доходов «Налоговые и неналоговые доходы» исполнение составило 93,3% при плановых назначениях 83344,8 тыс. рублей, фактически поступило в бюджет 77771,2 тыс. рублей, по группе доходов «Безвозмездные поступления» исполнение составило 99,7% при плане 1339155,5 тыс. рублей, фактически поступило1334673,5 тыс. рублей. </w:t>
      </w:r>
    </w:p>
    <w:p w14:paraId="403A6620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 Доходная часть бюджета муниципального образования «Гдовский район» по группе «Налоговые и неналоговые доходы» по и подгруппам доходов характеризуется следующими показателями:</w:t>
      </w:r>
    </w:p>
    <w:p w14:paraId="1B6CA3A8" w14:textId="77777777" w:rsidR="008A4AAA" w:rsidRPr="008A4AAA" w:rsidRDefault="008A4AAA" w:rsidP="008A4AA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тыс. рублей</w:t>
      </w:r>
    </w:p>
    <w:tbl>
      <w:tblPr>
        <w:tblW w:w="102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78"/>
        <w:gridCol w:w="3617"/>
        <w:gridCol w:w="1613"/>
        <w:gridCol w:w="1560"/>
        <w:gridCol w:w="967"/>
      </w:tblGrid>
      <w:tr w:rsidR="008A4AAA" w:rsidRPr="008A4AAA" w14:paraId="3840482B" w14:textId="77777777" w:rsidTr="00220D99">
        <w:trPr>
          <w:trHeight w:val="1215"/>
        </w:trPr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2931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бюджетной классификации доходов</w:t>
            </w:r>
          </w:p>
        </w:tc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0960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дохода 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9A25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Уточненный план на 2023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63112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Исполнение за 2023 год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38C9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исполнения</w:t>
            </w:r>
          </w:p>
        </w:tc>
      </w:tr>
      <w:tr w:rsidR="008A4AAA" w:rsidRPr="008A4AAA" w14:paraId="78B29BCF" w14:textId="77777777" w:rsidTr="00220D99">
        <w:trPr>
          <w:trHeight w:val="300"/>
        </w:trPr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6899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7A4B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5861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3F82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0F88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4AAA" w:rsidRPr="008A4AAA" w14:paraId="1AEFE6AF" w14:textId="77777777" w:rsidTr="00220D99">
        <w:trPr>
          <w:trHeight w:val="30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585F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1E3C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доходов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C90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1 422 500,30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D43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1 412 444,70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A83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99,3</w:t>
            </w:r>
          </w:p>
        </w:tc>
      </w:tr>
      <w:tr w:rsidR="008A4AAA" w:rsidRPr="008A4AAA" w14:paraId="177EABB5" w14:textId="77777777" w:rsidTr="00220D99">
        <w:trPr>
          <w:trHeight w:val="30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75BC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000 100 00000 00 0000 000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5C94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264D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83 344,80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397F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77 771,20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805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93,3</w:t>
            </w:r>
          </w:p>
        </w:tc>
      </w:tr>
      <w:tr w:rsidR="008A4AAA" w:rsidRPr="008A4AAA" w14:paraId="2113D8DA" w14:textId="77777777" w:rsidTr="00220D99">
        <w:trPr>
          <w:trHeight w:val="30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0782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000 101 00000 00 0000 000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EE60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и доходы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C54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41 249,00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C82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38106,9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6E5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92,4</w:t>
            </w:r>
          </w:p>
        </w:tc>
      </w:tr>
      <w:tr w:rsidR="008A4AAA" w:rsidRPr="008A4AAA" w14:paraId="11722B59" w14:textId="77777777" w:rsidTr="00220D99">
        <w:trPr>
          <w:trHeight w:val="45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D8FA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000 103 00000 00 0000 000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BA32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Налоги на товары (работы, услуги) реализуемые на территории РФ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060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09B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15322,5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C97A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116,4</w:t>
            </w:r>
          </w:p>
        </w:tc>
      </w:tr>
      <w:tr w:rsidR="008A4AAA" w:rsidRPr="008A4AAA" w14:paraId="12F6CEC5" w14:textId="77777777" w:rsidTr="00220D99">
        <w:trPr>
          <w:trHeight w:val="30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B4B8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000 105 00000 00 0000 000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EA4E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AF0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11 111,70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0FE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10587,4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42C5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95,3</w:t>
            </w:r>
          </w:p>
        </w:tc>
      </w:tr>
      <w:tr w:rsidR="008A4AAA" w:rsidRPr="008A4AAA" w14:paraId="5A84C795" w14:textId="77777777" w:rsidTr="00220D99">
        <w:trPr>
          <w:trHeight w:val="30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70D05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000 108 00000 00 0000 000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4E2A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507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A95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E4CC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104,8</w:t>
            </w:r>
          </w:p>
        </w:tc>
      </w:tr>
      <w:tr w:rsidR="008A4AAA" w:rsidRPr="008A4AAA" w14:paraId="5FE47A4C" w14:textId="77777777" w:rsidTr="00220D99">
        <w:trPr>
          <w:trHeight w:val="675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960B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000 111 00000 00 0000 000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E196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1D2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6 681,10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FE71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5809,8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445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87,0</w:t>
            </w:r>
          </w:p>
        </w:tc>
      </w:tr>
      <w:tr w:rsidR="008A4AAA" w:rsidRPr="008A4AAA" w14:paraId="43EA3609" w14:textId="77777777" w:rsidTr="00220D99">
        <w:trPr>
          <w:trHeight w:val="45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9464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000 112 00000 00 0000 000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B7EB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61F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8E3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833,7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371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101,4</w:t>
            </w:r>
          </w:p>
        </w:tc>
      </w:tr>
      <w:tr w:rsidR="008A4AAA" w:rsidRPr="008A4AAA" w14:paraId="62F6B8C2" w14:textId="77777777" w:rsidTr="00220D99">
        <w:trPr>
          <w:trHeight w:val="45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D874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000 113 00000 00 0000 000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A42C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(работ) и компенсация затрат к государства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F12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CE50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BCB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269,7</w:t>
            </w:r>
          </w:p>
        </w:tc>
      </w:tr>
      <w:tr w:rsidR="008A4AAA" w:rsidRPr="008A4AAA" w14:paraId="2DF9017E" w14:textId="77777777" w:rsidTr="00220D99">
        <w:trPr>
          <w:trHeight w:val="45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C31E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000 114 00000 00 0000 000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2B2A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Доходы от продажи материальных и </w:t>
            </w:r>
            <w:proofErr w:type="spellStart"/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нематериаотных</w:t>
            </w:r>
            <w:proofErr w:type="spellEnd"/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активов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DF3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55F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4882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B5E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59,5</w:t>
            </w:r>
          </w:p>
        </w:tc>
      </w:tr>
      <w:tr w:rsidR="008A4AAA" w:rsidRPr="008A4AAA" w14:paraId="721F10FB" w14:textId="77777777" w:rsidTr="00220D99">
        <w:trPr>
          <w:trHeight w:val="30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01A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000 116 00000 00 0000 000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7848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F369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80A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22F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98,8</w:t>
            </w:r>
          </w:p>
        </w:tc>
      </w:tr>
      <w:tr w:rsidR="008A4AAA" w:rsidRPr="008A4AAA" w14:paraId="2D5210FB" w14:textId="77777777" w:rsidTr="00220D99">
        <w:trPr>
          <w:trHeight w:val="30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5051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000 200 00000 00 0000 000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F2E3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E8E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1 339 155,50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191E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1 334 673,50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165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99,7</w:t>
            </w:r>
          </w:p>
        </w:tc>
      </w:tr>
      <w:tr w:rsidR="008A4AAA" w:rsidRPr="008A4AAA" w14:paraId="717C5E15" w14:textId="77777777" w:rsidTr="00220D99">
        <w:trPr>
          <w:trHeight w:val="675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3830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000 2020000000 0000 000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5C76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Безвозмездное поступления от других бюджетов бюджетной системы российской федерации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D83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1 339 095,50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469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1 334 613,50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D218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99,7</w:t>
            </w:r>
          </w:p>
        </w:tc>
      </w:tr>
      <w:tr w:rsidR="008A4AAA" w:rsidRPr="008A4AAA" w14:paraId="6DF57BA3" w14:textId="77777777" w:rsidTr="00220D99">
        <w:trPr>
          <w:trHeight w:val="45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3940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000 20215000 00 0000 000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B1C32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Дотация бюджетам субъектов Российской Федерации и муниципальных образований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5A31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75 820,00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D65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2975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8A4AAA" w:rsidRPr="008A4AAA" w14:paraId="1248AEF5" w14:textId="77777777" w:rsidTr="00220D99">
        <w:trPr>
          <w:trHeight w:val="45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0689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000 202 20000 00 0000 000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8AC61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субъектов Российской Федерации и муниципальных образований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3C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1 158 654,30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303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1156057,4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A16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99,8</w:t>
            </w:r>
          </w:p>
        </w:tc>
      </w:tr>
      <w:tr w:rsidR="008A4AAA" w:rsidRPr="008A4AAA" w14:paraId="281894A8" w14:textId="77777777" w:rsidTr="00220D99">
        <w:trPr>
          <w:trHeight w:val="675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ABD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000 202 30000 00 0000 000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4CB3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D3BD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94 484,00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14D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93956,6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B03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99,4</w:t>
            </w:r>
          </w:p>
        </w:tc>
      </w:tr>
      <w:tr w:rsidR="008A4AAA" w:rsidRPr="008A4AAA" w14:paraId="5D23BE5A" w14:textId="77777777" w:rsidTr="00220D99">
        <w:trPr>
          <w:trHeight w:val="30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BBBC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000 202 40000 00 0000 000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F8CF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EB0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10 137,20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20F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8779,5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B73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86,6</w:t>
            </w:r>
          </w:p>
        </w:tc>
      </w:tr>
      <w:tr w:rsidR="008A4AAA" w:rsidRPr="008A4AAA" w14:paraId="20C91892" w14:textId="77777777" w:rsidTr="00220D99">
        <w:trPr>
          <w:trHeight w:val="450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A68D3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000 204 00000 00 0000 000</w:t>
            </w:r>
          </w:p>
        </w:tc>
        <w:tc>
          <w:tcPr>
            <w:tcW w:w="3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303C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Безвозмездные поступления от негосударственных организаций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B2F8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738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F21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</w:tbl>
    <w:p w14:paraId="5DC05AD3" w14:textId="77777777" w:rsidR="008A4AAA" w:rsidRPr="008A4AAA" w:rsidRDefault="008A4AAA" w:rsidP="008A4A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693CED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lastRenderedPageBreak/>
        <w:t xml:space="preserve">            По группе «Налоговые и неналоговые доходы» ряд источников характеризуется значительным отклонением от плана в сторону уменьшения в том числе:</w:t>
      </w:r>
    </w:p>
    <w:p w14:paraId="5B5315A1" w14:textId="77777777" w:rsidR="008A4AAA" w:rsidRPr="008A4AAA" w:rsidRDefault="008A4AAA" w:rsidP="008A4AAA">
      <w:pPr>
        <w:spacing w:line="36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- по подгруппе «Налог на прибыль» (НДФЛ) недополучено средств относительно плана в сумме 3142,1 тыс. рублей. Причиной не выполнения поступлений является уменьшение налоговой базы и недоимка по налогу;</w:t>
      </w:r>
    </w:p>
    <w:p w14:paraId="1D71B0E9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  - по подгруппе «Налоги на совокупный доход» не поступили средства в сумме 524,3 тыс. рублей. Причиной отклонения от плана является уменьшение налогоплательщиков;</w:t>
      </w:r>
    </w:p>
    <w:p w14:paraId="2D9C91F1" w14:textId="77777777" w:rsidR="008A4AAA" w:rsidRPr="008A4AAA" w:rsidRDefault="008A4AAA" w:rsidP="008A4AAA">
      <w:pPr>
        <w:spacing w:line="36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- по подгруппе «</w:t>
      </w:r>
      <w:r w:rsidRPr="008A4AAA">
        <w:rPr>
          <w:rFonts w:ascii="Times New Roman" w:eastAsia="Times New Roman" w:hAnsi="Times New Roman" w:cs="Times New Roman"/>
          <w:sz w:val="24"/>
          <w:szCs w:val="24"/>
        </w:rPr>
        <w:t>Доходы от использования имущества, находящегося в государственной и муниципальной собственности</w:t>
      </w:r>
      <w:r w:rsidRPr="008A4AAA">
        <w:rPr>
          <w:rFonts w:ascii="Times New Roman" w:hAnsi="Times New Roman" w:cs="Times New Roman"/>
          <w:sz w:val="24"/>
          <w:szCs w:val="24"/>
        </w:rPr>
        <w:t xml:space="preserve">» поступление средств на сумму 871,3 тыс. рублей меньше чем было запланировано по бюджету в связи у увеличением суммы недоимки; </w:t>
      </w:r>
    </w:p>
    <w:p w14:paraId="6A97A656" w14:textId="34D4FABA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   - по подгруппе «</w:t>
      </w:r>
      <w:r w:rsidRPr="008A4AAA">
        <w:rPr>
          <w:rFonts w:ascii="Times New Roman" w:eastAsia="Times New Roman" w:hAnsi="Times New Roman" w:cs="Times New Roman"/>
          <w:sz w:val="24"/>
          <w:szCs w:val="24"/>
        </w:rPr>
        <w:t>Доходы от продажи материальных и нематериа</w:t>
      </w:r>
      <w:r>
        <w:rPr>
          <w:rFonts w:ascii="Times New Roman" w:eastAsia="Times New Roman" w:hAnsi="Times New Roman" w:cs="Times New Roman"/>
          <w:sz w:val="24"/>
          <w:szCs w:val="24"/>
        </w:rPr>
        <w:t>ль</w:t>
      </w:r>
      <w:r w:rsidRPr="008A4AAA">
        <w:rPr>
          <w:rFonts w:ascii="Times New Roman" w:eastAsia="Times New Roman" w:hAnsi="Times New Roman" w:cs="Times New Roman"/>
          <w:sz w:val="24"/>
          <w:szCs w:val="24"/>
        </w:rPr>
        <w:t>ных активов</w:t>
      </w:r>
      <w:r w:rsidRPr="008A4AAA">
        <w:rPr>
          <w:rFonts w:ascii="Times New Roman" w:hAnsi="Times New Roman" w:cs="Times New Roman"/>
          <w:sz w:val="24"/>
          <w:szCs w:val="24"/>
        </w:rPr>
        <w:t xml:space="preserve">» недополучено средств относительно плана в сумме 3318,0 тыс. рублей; </w:t>
      </w:r>
    </w:p>
    <w:p w14:paraId="56D51EA3" w14:textId="77777777" w:rsidR="008A4AAA" w:rsidRPr="008A4AAA" w:rsidRDefault="008A4AAA" w:rsidP="008A4AAA">
      <w:pPr>
        <w:spacing w:line="36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В тоже время перевыполнение прогнозных показателей по подгруппе «Налог на товары (работы, услуги) реализуемые на территории РФ» (Акцизы) позволило привлечь в доходную базу бюджета дополнительные средства в сумме 2158,5 тыс. рублей.  </w:t>
      </w:r>
    </w:p>
    <w:p w14:paraId="4905348C" w14:textId="77777777" w:rsidR="008A4AAA" w:rsidRPr="008A4AAA" w:rsidRDefault="008A4AAA" w:rsidP="008A4AAA">
      <w:pPr>
        <w:spacing w:line="36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Дополнительно поступили средства и по подгруппе «Доходы от оказания платных услуг (работ) и компенсация затрат государства» в сумме 54,3 тыс. рублей, по подгруппе «Государственная пошлина» в сумме 65,8 тыс. рублей.</w:t>
      </w:r>
    </w:p>
    <w:p w14:paraId="67BDB6D3" w14:textId="77777777" w:rsidR="008A4AAA" w:rsidRPr="008A4AAA" w:rsidRDefault="008A4AAA" w:rsidP="008A4AAA">
      <w:pPr>
        <w:spacing w:line="36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По подгруппам «Платежи при пользовании природными ресурсами» и «Штрафы, санкции, возмещение ущерба» имеется не значительное отклонение от плановых назначений.</w:t>
      </w:r>
    </w:p>
    <w:p w14:paraId="741B9FEE" w14:textId="77777777" w:rsidR="008A4AAA" w:rsidRPr="008A4AAA" w:rsidRDefault="008A4AAA" w:rsidP="008A4AA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По группе «Безвозмездные поступления» в 2023 году недополучено средств в сумме 4482,0   тыс. рублей, что составляет 0,003% от общей суммы поступлений и является незначительным отклонением от прогнозных значений.      </w:t>
      </w:r>
    </w:p>
    <w:p w14:paraId="62D36126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      Реализация межбюджетных трансфертов, выделенных из областного бюджета муниципальным образованиям Гдовского района в 2023 году характеризуется следующими показателями:  </w:t>
      </w:r>
    </w:p>
    <w:p w14:paraId="6242DA06" w14:textId="77777777" w:rsidR="008A4AAA" w:rsidRPr="008A4AAA" w:rsidRDefault="008A4AAA" w:rsidP="008A4AAA">
      <w:pPr>
        <w:pStyle w:val="a9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8A4AAA">
        <w:rPr>
          <w:rFonts w:ascii="Times New Roman" w:hAnsi="Times New Roman"/>
          <w:sz w:val="24"/>
          <w:szCs w:val="24"/>
        </w:rPr>
        <w:t xml:space="preserve">  тыс. рублей</w:t>
      </w:r>
    </w:p>
    <w:p w14:paraId="39B3159C" w14:textId="77777777" w:rsidR="008A4AAA" w:rsidRPr="008A4AAA" w:rsidRDefault="008A4AAA" w:rsidP="008A4AAA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W w:w="10235" w:type="dxa"/>
        <w:tblInd w:w="113" w:type="dxa"/>
        <w:tblLook w:val="04A0" w:firstRow="1" w:lastRow="0" w:firstColumn="1" w:lastColumn="0" w:noHBand="0" w:noVBand="1"/>
      </w:tblPr>
      <w:tblGrid>
        <w:gridCol w:w="5694"/>
        <w:gridCol w:w="1559"/>
        <w:gridCol w:w="1560"/>
        <w:gridCol w:w="1422"/>
      </w:tblGrid>
      <w:tr w:rsidR="008A4AAA" w:rsidRPr="008A4AAA" w14:paraId="4B0A441A" w14:textId="77777777" w:rsidTr="008A4AAA">
        <w:trPr>
          <w:trHeight w:val="706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50DE0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BDDE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Уточненный план на 2023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7AE04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 в 2023 году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B840E" w14:textId="77777777" w:rsidR="008A4AAA" w:rsidRPr="008A4AAA" w:rsidRDefault="008A4AAA" w:rsidP="008A4AA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BE5D431" w14:textId="77777777" w:rsidR="008A4AAA" w:rsidRPr="008A4AAA" w:rsidRDefault="008A4AAA" w:rsidP="008A4AA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исполнения</w:t>
            </w:r>
          </w:p>
        </w:tc>
      </w:tr>
      <w:tr w:rsidR="008A4AAA" w:rsidRPr="008A4AAA" w14:paraId="03C47EC8" w14:textId="77777777" w:rsidTr="008A4AAA">
        <w:trPr>
          <w:trHeight w:val="31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36D4A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4938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75820,0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DEF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75820,0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173C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77D41149" w14:textId="77777777" w:rsidTr="008A4AAA">
        <w:trPr>
          <w:trHeight w:val="76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406313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    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58E0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57423,0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61F8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57423,0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50D8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214AB2AA" w14:textId="77777777" w:rsidTr="008A4AAA">
        <w:trPr>
          <w:trHeight w:val="510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A80E70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EAE5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17897,0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2F64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17897,0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FD8B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42C3A4D2" w14:textId="77777777" w:rsidTr="008A4AAA">
        <w:trPr>
          <w:trHeight w:val="510"/>
        </w:trPr>
        <w:tc>
          <w:tcPr>
            <w:tcW w:w="5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B4DBBB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муниципальным образованиям, которым присвоено почетное звание Псковской области "Край партизанской славы"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E62B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DA86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31BF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7B4EF97E" w14:textId="77777777" w:rsidTr="008A4AAA">
        <w:trPr>
          <w:trHeight w:val="31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96F5F0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5D65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1 158 654,3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DE0B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1 156 057,4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29D0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99,8</w:t>
            </w:r>
          </w:p>
        </w:tc>
      </w:tr>
      <w:tr w:rsidR="008A4AAA" w:rsidRPr="008A4AAA" w14:paraId="4511234E" w14:textId="77777777" w:rsidTr="008A4AAA">
        <w:trPr>
          <w:trHeight w:val="102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C662D1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 (Проведение восстановительных работ)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9B22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505,1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3A3C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505,1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E286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51DE55CF" w14:textId="77777777" w:rsidTr="008A4AAA">
        <w:trPr>
          <w:trHeight w:val="76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843509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381F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4819,0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DEFE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4021,5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79E8A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83,5</w:t>
            </w:r>
          </w:p>
        </w:tc>
      </w:tr>
      <w:tr w:rsidR="008A4AAA" w:rsidRPr="008A4AAA" w14:paraId="51C90072" w14:textId="77777777" w:rsidTr="008A4AAA">
        <w:trPr>
          <w:trHeight w:val="51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8EC090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техническое оснащение региональных и муниципальных музеев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E306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1312,5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39BF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1312,5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2FD3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350A5B17" w14:textId="77777777" w:rsidTr="008A4AAA">
        <w:trPr>
          <w:trHeight w:val="51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22EAC2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Субсидии на реализацию мероприятий по модернизации школьных систем образования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4EA0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63083,5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3927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63083,5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6E3B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1760CF94" w14:textId="77777777" w:rsidTr="008A4AAA">
        <w:trPr>
          <w:trHeight w:val="102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554E01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модернизацию инфраструктуры общего образования в отдельных субъектах Российской Федерации (Средняя общеобразовательная школа на 825 мест в г. Гдове, Псковская обл., г. Гдов)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E759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420909,5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2446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420909,5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5EFE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04C16250" w14:textId="77777777" w:rsidTr="008A4AAA">
        <w:trPr>
          <w:trHeight w:val="178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081AC2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 (Реконструкция очистных сооружений канализации в г. Гдов, Псковская область, г. Гдов)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774F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78831,7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E341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78831,7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2325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6C01313B" w14:textId="77777777" w:rsidTr="008A4AAA">
        <w:trPr>
          <w:trHeight w:val="127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E54778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 (Модернизация здания под размещение школы в д. Смуравьево-2, Псковская область, Гдовский район, п. Смуравьево-2)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3871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479746,4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2FFB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479746,4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8A7F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41DC3AC5" w14:textId="77777777" w:rsidTr="008A4AAA">
        <w:trPr>
          <w:trHeight w:val="76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CA979A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6A97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3118,9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00EC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3118,9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2B16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680A6B57" w14:textId="77777777" w:rsidTr="008A4AAA">
        <w:trPr>
          <w:trHeight w:val="102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C7718E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бюджетам на софинансирование капитальных вложений в объекты муниципальной собственности (субсидии на приобретение служебного жилья для педагогических работников муниципальных общеобразовательных организаций)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C343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2179,2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B335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2179,2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C530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1E4C774D" w14:textId="77777777" w:rsidTr="008A4AAA">
        <w:trPr>
          <w:trHeight w:val="127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C4D819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31BB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94277,4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AECD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92935,8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D824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98,6</w:t>
            </w:r>
          </w:p>
        </w:tc>
      </w:tr>
      <w:tr w:rsidR="008A4AAA" w:rsidRPr="008A4AAA" w14:paraId="03173AA3" w14:textId="77777777" w:rsidTr="008A4AAA">
        <w:trPr>
          <w:trHeight w:val="132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899435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"Разработка комплекса мер социальной поддержки граждан, участвующих в составе добровольных дружин в защите Государственной границы"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7A58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646C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950,0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5D0C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61975AEF" w14:textId="77777777" w:rsidTr="008A4AAA">
        <w:trPr>
          <w:trHeight w:val="102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31389D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«Развитие сети организаций общего, дополнительного и профессионального образования детей в соответствии с требованиями ФГОС и СанПин»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597C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BCB3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1188,0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FB95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36052BF1" w14:textId="77777777" w:rsidTr="008A4AAA">
        <w:trPr>
          <w:trHeight w:val="76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887279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местным бюджетам на предоставление дотаций на выравнивание бюджетной обеспеченности поселений из бюджета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C31C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2531,0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F2E8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2531,0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905E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240C9ED4" w14:textId="77777777" w:rsidTr="008A4AAA">
        <w:trPr>
          <w:trHeight w:val="102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738407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D0BB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61E4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369C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09DB1FF5" w14:textId="77777777" w:rsidTr="008A4AAA">
        <w:trPr>
          <w:trHeight w:val="102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35E7B6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«Обеспечение мер, направленных на привлечение жителей области к регулярным занятиям физической культурой и спортом»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6E98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A245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134,0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18D0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420EE68C" w14:textId="77777777" w:rsidTr="008A4AAA">
        <w:trPr>
          <w:trHeight w:val="76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659D25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"Обеспечение пожарной безопасности в органах исполнительной власти области и муниципальных образованиях"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A758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C654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66AE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02399220" w14:textId="77777777" w:rsidTr="008A4AAA">
        <w:trPr>
          <w:trHeight w:val="64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AF5429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реализацию мероприятий в рамках основного мероприятия "Развитие и совершенствование института добровольных дружин"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C97C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7F3A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A39D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A4AAA" w:rsidRPr="008A4AAA" w14:paraId="50880054" w14:textId="77777777" w:rsidTr="008A4AAA">
        <w:trPr>
          <w:trHeight w:val="51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A77EC2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осуществление мероприятий по организации питания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6CDF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1892,5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8667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1555,7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F554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82,2</w:t>
            </w:r>
          </w:p>
        </w:tc>
      </w:tr>
      <w:tr w:rsidR="008A4AAA" w:rsidRPr="008A4AAA" w14:paraId="1CF2609A" w14:textId="77777777" w:rsidTr="008A4AAA">
        <w:trPr>
          <w:trHeight w:val="229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816784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местным бюджетам из областного бюджета на создание условий для осуществления присмотра и ухода за детьми-инвалидами, детьми-сиротами, детьми, оставшимися без попечения родителей, детьми с туберкулезной интоксикацией, детьми граждан Российской Федерации призванных на военную службу по мобилизации, а также военнослужащих принимающих участие в специальной военной операции,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CF3F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9243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102,2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F8D7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85,0</w:t>
            </w:r>
          </w:p>
        </w:tc>
      </w:tr>
      <w:tr w:rsidR="008A4AAA" w:rsidRPr="008A4AAA" w14:paraId="08AD7ED4" w14:textId="77777777" w:rsidTr="008A4AAA">
        <w:trPr>
          <w:trHeight w:val="76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70B609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432B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9655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1F83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A4AAA" w:rsidRPr="008A4AAA" w14:paraId="56648A91" w14:textId="77777777" w:rsidTr="008A4AAA">
        <w:trPr>
          <w:trHeight w:val="76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E74863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развитие институтов территориального общественного самоуправления и поддержку проектов местных инициатив (муниципальный район)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0A85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83D6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347,8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755D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19448660" w14:textId="77777777" w:rsidTr="008A4AAA">
        <w:trPr>
          <w:trHeight w:val="51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24D3BC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на ликвидацию очагов сорного растения борщевик Сосновского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BC53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89FE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912,0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A1B4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7C35BE6D" w14:textId="77777777" w:rsidTr="008A4AAA">
        <w:trPr>
          <w:trHeight w:val="51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E3CAB7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местным бюджетам на завершение благоустройства отдельных дворовых и общественных территорий)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4D75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7525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DE27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6E5335F4" w14:textId="77777777" w:rsidTr="008A4AAA">
        <w:trPr>
          <w:trHeight w:val="51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D75B94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местным бюджетам на установку знаков туристской навигации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0F98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1BC2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C3DF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62158A5D" w14:textId="77777777" w:rsidTr="008A4AAA">
        <w:trPr>
          <w:trHeight w:val="102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49B513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предоставление педагогическим работникам муниципальных образовательных организаций дополнительной поддержки на бесплатное посещение культурно-массовых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44EE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2D15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27,7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530F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058A677F" w14:textId="77777777" w:rsidTr="008A4AAA">
        <w:trPr>
          <w:trHeight w:val="31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6A08EB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5183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94 484,04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F68D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93 956,65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34E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99,4</w:t>
            </w:r>
          </w:p>
        </w:tc>
      </w:tr>
      <w:tr w:rsidR="008A4AAA" w:rsidRPr="008A4AAA" w14:paraId="3245CE12" w14:textId="77777777" w:rsidTr="008A4AAA">
        <w:trPr>
          <w:trHeight w:val="76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B118C1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F75A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1831,5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05DB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1831,5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73A5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38CE5B44" w14:textId="77777777" w:rsidTr="008A4AAA">
        <w:trPr>
          <w:trHeight w:val="51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FF5C0C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B0FD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1045,0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B743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893,2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47066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85,5</w:t>
            </w:r>
          </w:p>
        </w:tc>
      </w:tr>
      <w:tr w:rsidR="008A4AAA" w:rsidRPr="008A4AAA" w14:paraId="3F912168" w14:textId="77777777" w:rsidTr="008A4AAA">
        <w:trPr>
          <w:trHeight w:val="76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90071C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D9AF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F78E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E417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A4AAA" w:rsidRPr="008A4AAA" w14:paraId="25A7D899" w14:textId="77777777" w:rsidTr="008A4AAA">
        <w:trPr>
          <w:trHeight w:val="51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BB63B4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ежемесячное денежное вознаграждение за классное руководство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CD0D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3FFB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679,9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64A9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99,9</w:t>
            </w:r>
          </w:p>
        </w:tc>
      </w:tr>
      <w:tr w:rsidR="008A4AAA" w:rsidRPr="008A4AAA" w14:paraId="7909B9BC" w14:textId="77777777" w:rsidTr="008A4AAA">
        <w:trPr>
          <w:trHeight w:val="696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2D2E57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7816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BC59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86A7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7658F06B" w14:textId="77777777" w:rsidTr="008A4AAA">
        <w:trPr>
          <w:trHeight w:val="693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276553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исполнение государственных полномочий по сбору информации, необходимой для ведения регистра муниципальных нормативных правовых актов Псковской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6D6B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8728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EF13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A4AAA" w:rsidRPr="008A4AAA" w14:paraId="3D8CC838" w14:textId="77777777" w:rsidTr="008A4AAA">
        <w:trPr>
          <w:trHeight w:val="841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0C3B78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25B8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D802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AA15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A4AAA" w:rsidRPr="008A4AAA" w14:paraId="1FE0EFF7" w14:textId="77777777" w:rsidTr="008A4AAA">
        <w:trPr>
          <w:trHeight w:val="1408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E9F3F8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152F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85697,5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816A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85651,0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A17D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99,9</w:t>
            </w:r>
          </w:p>
        </w:tc>
      </w:tr>
      <w:tr w:rsidR="008A4AAA" w:rsidRPr="008A4AAA" w14:paraId="313F991A" w14:textId="77777777" w:rsidTr="008A4AAA">
        <w:trPr>
          <w:trHeight w:val="1411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62A94E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5CF4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CDA1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85AC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17714486" w14:textId="77777777" w:rsidTr="008A4AAA">
        <w:trPr>
          <w:trHeight w:val="69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E14A64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Распределение субвенций на предоставление жилых помещений детям- сиротам и детям, оставшимся без попечения родителей, лицам из их числа по договорам найма </w:t>
            </w: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специализированных жилых помещений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FD74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915,8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205C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915,8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44E0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47EFAF1E" w14:textId="77777777" w:rsidTr="008A4AAA">
        <w:trPr>
          <w:trHeight w:val="609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5E7915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исполнение полномочий органов государственной власти Псковской области по расчету и предоставлению дотаций бюджетам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8018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E9AD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6EFF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0610E6E5" w14:textId="77777777" w:rsidTr="008A4AAA">
        <w:trPr>
          <w:trHeight w:val="618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1DDF14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исполнение органами местного самоуправления отдельных государственных полномочий по формированию торгового реестра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3D03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6BE0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5887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A4AAA" w:rsidRPr="008A4AAA" w14:paraId="6F817BD3" w14:textId="77777777" w:rsidTr="008A4AAA">
        <w:trPr>
          <w:trHeight w:val="771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76925E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компенсацию расходов по оплате коммунальных услуг работникам, проживающим и работающим в сельских населенных пунктах, рабочих поселках (поселках городского типа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9FC4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608,4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14C9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608,2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3702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8A4AAA" w:rsidRPr="008A4AAA" w14:paraId="33DBFFAE" w14:textId="77777777" w:rsidTr="008A4AAA">
        <w:trPr>
          <w:trHeight w:val="994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7845B0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64A7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4067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9868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168558BE" w14:textId="77777777" w:rsidTr="008A4AAA">
        <w:trPr>
          <w:trHeight w:val="1122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EC86FC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3440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6334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B4B5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479AD7C6" w14:textId="77777777" w:rsidTr="008A4AAA">
        <w:trPr>
          <w:trHeight w:val="799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AA1D4F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3209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5FFE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E5DEA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A4AAA" w:rsidRPr="008A4AAA" w14:paraId="3E75A7C9" w14:textId="77777777" w:rsidTr="008A4AAA">
        <w:trPr>
          <w:trHeight w:val="868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54A87E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0A0E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A4B9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288C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46F3A5C5" w14:textId="77777777" w:rsidTr="008A4AAA">
        <w:trPr>
          <w:trHeight w:val="127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B2A907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B57A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1948,8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F2B1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1818,7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3ECE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93,3</w:t>
            </w:r>
          </w:p>
        </w:tc>
      </w:tr>
      <w:tr w:rsidR="008A4AAA" w:rsidRPr="008A4AAA" w14:paraId="6657F3C5" w14:textId="77777777" w:rsidTr="008A4AAA">
        <w:trPr>
          <w:trHeight w:val="31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2B4039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B936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9 187,2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21E2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7 829,7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B61E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85,2</w:t>
            </w:r>
          </w:p>
        </w:tc>
      </w:tr>
      <w:tr w:rsidR="008A4AAA" w:rsidRPr="008A4AAA" w14:paraId="7B1A90EB" w14:textId="77777777" w:rsidTr="008A4AAA">
        <w:trPr>
          <w:trHeight w:val="76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2FBB62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4913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5859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4CDE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5301,6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C746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90,5</w:t>
            </w:r>
          </w:p>
        </w:tc>
      </w:tr>
      <w:tr w:rsidR="008A4AAA" w:rsidRPr="008A4AAA" w14:paraId="66A89AFA" w14:textId="77777777" w:rsidTr="008A4AAA">
        <w:trPr>
          <w:trHeight w:val="1116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369117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8F3C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81,1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DCE2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81,1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A570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6E22BF13" w14:textId="77777777" w:rsidTr="008A4AAA">
        <w:trPr>
          <w:trHeight w:val="1060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4E4BF3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из областного бюджета местным бюджетам городских округов и муниципальных районов на поощрение муниципальных управленческих команд за достижение показателей деятельности органов исполнительной власти Псковской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48F0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299,3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FF32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299,3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029D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74E3AE59" w14:textId="77777777" w:rsidTr="008A4AAA">
        <w:trPr>
          <w:trHeight w:val="132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093A28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Иные межбюджетные трансферты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8ECE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5CBC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96,0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7C4B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00102781" w14:textId="77777777" w:rsidTr="008A4AAA">
        <w:trPr>
          <w:trHeight w:val="76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A479CD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трансферты, передаваемые бюджетам муниципальных районов (резервный фонд Правительства Псковской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195D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2734,8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E80A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1934,8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A197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70,7</w:t>
            </w:r>
          </w:p>
        </w:tc>
      </w:tr>
      <w:tr w:rsidR="008A4AAA" w:rsidRPr="008A4AAA" w14:paraId="21E2AD20" w14:textId="77777777" w:rsidTr="008A4AAA">
        <w:trPr>
          <w:trHeight w:val="73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C82C99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3ADE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3EAA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EE27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0735D6B8" w14:textId="77777777" w:rsidTr="008A4AAA">
        <w:trPr>
          <w:trHeight w:val="804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185974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 на реализацию мероприятий в рамках основного мероприятия" Реализация мероприятий, направленных на снижение напряженности на рынке труда, для особых категорий граждан"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C6CC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65D5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6E7C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3B2FAFBE" w14:textId="77777777" w:rsidTr="008A4AAA">
        <w:trPr>
          <w:trHeight w:val="971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7B1122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реализацию мероприятий в рамках основного мероприятия "Развитие форм и моделей вовлечения молодежи в трудовую и экономическую деятельность, реализация мер поддержки молодых семей"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D195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2369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3F3E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  <w:tr w:rsidR="008A4AAA" w:rsidRPr="008A4AAA" w14:paraId="7297B602" w14:textId="77777777" w:rsidTr="008A4AAA">
        <w:trPr>
          <w:trHeight w:val="245"/>
        </w:trPr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2F75DDEC" w14:textId="77777777" w:rsidR="008A4AAA" w:rsidRPr="008A4AAA" w:rsidRDefault="008A4AAA" w:rsidP="008A4AA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CF6EA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1 341 768,9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557F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1 337 287,2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2B6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99,7</w:t>
            </w:r>
          </w:p>
        </w:tc>
      </w:tr>
    </w:tbl>
    <w:p w14:paraId="412E5A85" w14:textId="77777777" w:rsidR="008A4AAA" w:rsidRPr="008A4AAA" w:rsidRDefault="008A4AAA" w:rsidP="008A4AAA">
      <w:pPr>
        <w:pStyle w:val="a9"/>
        <w:spacing w:line="360" w:lineRule="auto"/>
        <w:rPr>
          <w:rFonts w:ascii="Times New Roman" w:hAnsi="Times New Roman"/>
          <w:sz w:val="24"/>
          <w:szCs w:val="24"/>
        </w:rPr>
      </w:pPr>
    </w:p>
    <w:p w14:paraId="2A537A75" w14:textId="77777777" w:rsidR="008A4AAA" w:rsidRPr="008A4AAA" w:rsidRDefault="008A4AAA" w:rsidP="008A4AAA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4AAA">
        <w:rPr>
          <w:rFonts w:ascii="Times New Roman" w:hAnsi="Times New Roman"/>
          <w:sz w:val="24"/>
          <w:szCs w:val="24"/>
        </w:rPr>
        <w:t xml:space="preserve">       В соответствии с заключенными соглашениями, в бюджет муниципального района в 2023 году из бюджетов поселений переданы иные межбюджетные трансферты на осуществление части полномочий по решению вопросов местного значения в том числе:</w:t>
      </w:r>
    </w:p>
    <w:p w14:paraId="5F8DA1AF" w14:textId="77777777" w:rsidR="008A4AAA" w:rsidRPr="008A4AAA" w:rsidRDefault="008A4AAA" w:rsidP="008A4AAA">
      <w:pPr>
        <w:pStyle w:val="a9"/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8A4AAA">
        <w:rPr>
          <w:rFonts w:ascii="Times New Roman" w:hAnsi="Times New Roman"/>
          <w:sz w:val="24"/>
          <w:szCs w:val="24"/>
        </w:rPr>
        <w:t xml:space="preserve">тыс. рублей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7"/>
        <w:gridCol w:w="1559"/>
        <w:gridCol w:w="1560"/>
        <w:gridCol w:w="1417"/>
      </w:tblGrid>
      <w:tr w:rsidR="008A4AAA" w:rsidRPr="008A4AAA" w14:paraId="2C038824" w14:textId="77777777" w:rsidTr="008A4AAA">
        <w:tc>
          <w:tcPr>
            <w:tcW w:w="5807" w:type="dxa"/>
            <w:shd w:val="clear" w:color="auto" w:fill="auto"/>
            <w:vAlign w:val="center"/>
          </w:tcPr>
          <w:p w14:paraId="5780A5D7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671F30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Уточненный план на 2023 год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8247ED4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Исполнено в 2023 году</w:t>
            </w:r>
          </w:p>
        </w:tc>
        <w:tc>
          <w:tcPr>
            <w:tcW w:w="1417" w:type="dxa"/>
          </w:tcPr>
          <w:p w14:paraId="2B2277BD" w14:textId="77777777" w:rsidR="008A4AAA" w:rsidRPr="008A4AAA" w:rsidRDefault="008A4AAA" w:rsidP="008A4AA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45856B7" w14:textId="77777777" w:rsidR="008A4AAA" w:rsidRPr="008A4AAA" w:rsidRDefault="008A4AAA" w:rsidP="008A4AA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исполнения</w:t>
            </w:r>
          </w:p>
        </w:tc>
      </w:tr>
      <w:tr w:rsidR="008A4AAA" w:rsidRPr="008A4AAA" w14:paraId="5FE50126" w14:textId="77777777" w:rsidTr="008A4AAA">
        <w:tc>
          <w:tcPr>
            <w:tcW w:w="5807" w:type="dxa"/>
            <w:shd w:val="clear" w:color="auto" w:fill="auto"/>
          </w:tcPr>
          <w:p w14:paraId="1E8AA8DE" w14:textId="77777777" w:rsidR="008A4AAA" w:rsidRPr="008A4AAA" w:rsidRDefault="008A4AAA" w:rsidP="008A4AAA">
            <w:pPr>
              <w:pStyle w:val="a9"/>
              <w:spacing w:line="360" w:lineRule="auto"/>
              <w:rPr>
                <w:rFonts w:ascii="Times New Roman" w:hAnsi="Times New Roman"/>
              </w:rPr>
            </w:pPr>
            <w:r w:rsidRPr="008A4AAA">
              <w:rPr>
                <w:rFonts w:ascii="Times New Roman" w:hAnsi="Times New Roman"/>
              </w:rPr>
              <w:t>Иные межбюджетные трансферты по организации в границах поселений водоотведения, электро-, тепло-, газо-, и водоснабжения населения</w:t>
            </w:r>
          </w:p>
        </w:tc>
        <w:tc>
          <w:tcPr>
            <w:tcW w:w="1559" w:type="dxa"/>
            <w:shd w:val="clear" w:color="auto" w:fill="auto"/>
          </w:tcPr>
          <w:p w14:paraId="487D13AE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AAA">
              <w:rPr>
                <w:rFonts w:ascii="Times New Roman" w:hAnsi="Times New Roman"/>
                <w:sz w:val="24"/>
                <w:szCs w:val="24"/>
              </w:rPr>
              <w:t>850,0</w:t>
            </w:r>
          </w:p>
        </w:tc>
        <w:tc>
          <w:tcPr>
            <w:tcW w:w="1560" w:type="dxa"/>
            <w:shd w:val="clear" w:color="auto" w:fill="auto"/>
          </w:tcPr>
          <w:p w14:paraId="0168DB8C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AAA">
              <w:rPr>
                <w:rFonts w:ascii="Times New Roman" w:hAnsi="Times New Roman"/>
                <w:sz w:val="24"/>
                <w:szCs w:val="24"/>
              </w:rPr>
              <w:t>849,7</w:t>
            </w:r>
          </w:p>
        </w:tc>
        <w:tc>
          <w:tcPr>
            <w:tcW w:w="1417" w:type="dxa"/>
          </w:tcPr>
          <w:p w14:paraId="2EBB3B77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AAA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8A4AAA" w:rsidRPr="008A4AAA" w14:paraId="52F0F0C1" w14:textId="77777777" w:rsidTr="008A4AAA">
        <w:tc>
          <w:tcPr>
            <w:tcW w:w="5807" w:type="dxa"/>
            <w:shd w:val="clear" w:color="auto" w:fill="auto"/>
          </w:tcPr>
          <w:p w14:paraId="6F69E7A1" w14:textId="77777777" w:rsidR="008A4AAA" w:rsidRPr="008A4AAA" w:rsidRDefault="008A4AAA" w:rsidP="008A4AAA">
            <w:pPr>
              <w:pStyle w:val="a9"/>
              <w:spacing w:line="360" w:lineRule="auto"/>
              <w:rPr>
                <w:rFonts w:ascii="Times New Roman" w:hAnsi="Times New Roman"/>
              </w:rPr>
            </w:pPr>
            <w:r w:rsidRPr="008A4AAA">
              <w:rPr>
                <w:rFonts w:ascii="Times New Roman" w:hAnsi="Times New Roman"/>
                <w:color w:val="000000"/>
              </w:rPr>
              <w:t>Администрация городского поселения "Гдов"</w:t>
            </w:r>
          </w:p>
        </w:tc>
        <w:tc>
          <w:tcPr>
            <w:tcW w:w="1559" w:type="dxa"/>
            <w:shd w:val="clear" w:color="auto" w:fill="auto"/>
          </w:tcPr>
          <w:p w14:paraId="4CE80552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AAA">
              <w:rPr>
                <w:rFonts w:ascii="Times New Roman" w:hAnsi="Times New Roman"/>
                <w:sz w:val="24"/>
                <w:szCs w:val="24"/>
              </w:rPr>
              <w:t>850,0</w:t>
            </w:r>
          </w:p>
        </w:tc>
        <w:tc>
          <w:tcPr>
            <w:tcW w:w="1560" w:type="dxa"/>
            <w:shd w:val="clear" w:color="auto" w:fill="auto"/>
          </w:tcPr>
          <w:p w14:paraId="7C21021D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AAA">
              <w:rPr>
                <w:rFonts w:ascii="Times New Roman" w:hAnsi="Times New Roman"/>
                <w:sz w:val="24"/>
                <w:szCs w:val="24"/>
              </w:rPr>
              <w:t>849,7</w:t>
            </w:r>
          </w:p>
        </w:tc>
        <w:tc>
          <w:tcPr>
            <w:tcW w:w="1417" w:type="dxa"/>
          </w:tcPr>
          <w:p w14:paraId="195AFEE2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AAA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8A4AAA" w:rsidRPr="008A4AAA" w14:paraId="279BF0C1" w14:textId="77777777" w:rsidTr="008A4AAA">
        <w:tc>
          <w:tcPr>
            <w:tcW w:w="5807" w:type="dxa"/>
            <w:shd w:val="clear" w:color="auto" w:fill="auto"/>
          </w:tcPr>
          <w:p w14:paraId="0050EEFD" w14:textId="77777777" w:rsidR="008A4AAA" w:rsidRPr="008A4AAA" w:rsidRDefault="008A4AAA" w:rsidP="008A4AAA">
            <w:pPr>
              <w:pStyle w:val="a9"/>
              <w:spacing w:line="360" w:lineRule="auto"/>
              <w:rPr>
                <w:rFonts w:ascii="Times New Roman" w:hAnsi="Times New Roman"/>
              </w:rPr>
            </w:pPr>
            <w:r w:rsidRPr="008A4AAA">
              <w:rPr>
                <w:rFonts w:ascii="Times New Roman" w:hAnsi="Times New Roman"/>
              </w:rPr>
              <w:t>Иные межбюджетные трансферты на мероприятия по укреплению материально-технической базы учреждений культуры</w:t>
            </w:r>
          </w:p>
        </w:tc>
        <w:tc>
          <w:tcPr>
            <w:tcW w:w="1559" w:type="dxa"/>
            <w:shd w:val="clear" w:color="auto" w:fill="auto"/>
          </w:tcPr>
          <w:p w14:paraId="3BED0F57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AA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auto" w:fill="auto"/>
          </w:tcPr>
          <w:p w14:paraId="107255A0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AA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14:paraId="0D4B94E6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A4AAA" w:rsidRPr="008A4AAA" w14:paraId="0CE50222" w14:textId="77777777" w:rsidTr="008A4AAA">
        <w:tc>
          <w:tcPr>
            <w:tcW w:w="5807" w:type="dxa"/>
            <w:shd w:val="clear" w:color="auto" w:fill="auto"/>
          </w:tcPr>
          <w:p w14:paraId="246FF49B" w14:textId="77777777" w:rsidR="008A4AAA" w:rsidRPr="008A4AAA" w:rsidRDefault="008A4AAA" w:rsidP="008A4AAA">
            <w:pPr>
              <w:pStyle w:val="a9"/>
              <w:spacing w:line="360" w:lineRule="auto"/>
              <w:rPr>
                <w:rFonts w:ascii="Times New Roman" w:hAnsi="Times New Roman"/>
                <w:color w:val="000000"/>
              </w:rPr>
            </w:pPr>
            <w:r w:rsidRPr="008A4AAA">
              <w:rPr>
                <w:rFonts w:ascii="Times New Roman" w:hAnsi="Times New Roman"/>
                <w:color w:val="000000"/>
              </w:rPr>
              <w:t xml:space="preserve">      Администрация городского поселения "Гдов"</w:t>
            </w:r>
          </w:p>
        </w:tc>
        <w:tc>
          <w:tcPr>
            <w:tcW w:w="1559" w:type="dxa"/>
            <w:shd w:val="clear" w:color="auto" w:fill="auto"/>
          </w:tcPr>
          <w:p w14:paraId="7607A5A3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AA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shd w:val="clear" w:color="auto" w:fill="auto"/>
          </w:tcPr>
          <w:p w14:paraId="1E6A5B6C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AAA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14:paraId="714205CA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AA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A4AAA" w:rsidRPr="008A4AAA" w14:paraId="52305B27" w14:textId="77777777" w:rsidTr="008A4AAA">
        <w:tc>
          <w:tcPr>
            <w:tcW w:w="5807" w:type="dxa"/>
            <w:shd w:val="clear" w:color="auto" w:fill="auto"/>
            <w:vAlign w:val="bottom"/>
          </w:tcPr>
          <w:p w14:paraId="488F8D9F" w14:textId="77777777" w:rsidR="008A4AAA" w:rsidRPr="008A4AAA" w:rsidRDefault="008A4AAA" w:rsidP="008A4AAA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РАСХОДОВ:</w:t>
            </w:r>
          </w:p>
        </w:tc>
        <w:tc>
          <w:tcPr>
            <w:tcW w:w="1559" w:type="dxa"/>
            <w:shd w:val="clear" w:color="auto" w:fill="auto"/>
          </w:tcPr>
          <w:p w14:paraId="4638DA3D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AAA">
              <w:rPr>
                <w:rFonts w:ascii="Times New Roman" w:hAnsi="Times New Roman"/>
                <w:b/>
                <w:sz w:val="24"/>
                <w:szCs w:val="24"/>
              </w:rPr>
              <w:t>950,0</w:t>
            </w:r>
          </w:p>
        </w:tc>
        <w:tc>
          <w:tcPr>
            <w:tcW w:w="1560" w:type="dxa"/>
            <w:shd w:val="clear" w:color="auto" w:fill="auto"/>
          </w:tcPr>
          <w:p w14:paraId="0E1928F6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AAA">
              <w:rPr>
                <w:rFonts w:ascii="Times New Roman" w:hAnsi="Times New Roman"/>
                <w:b/>
                <w:sz w:val="24"/>
                <w:szCs w:val="24"/>
              </w:rPr>
              <w:t>949,7</w:t>
            </w:r>
          </w:p>
        </w:tc>
        <w:tc>
          <w:tcPr>
            <w:tcW w:w="1417" w:type="dxa"/>
          </w:tcPr>
          <w:p w14:paraId="76450DD3" w14:textId="77777777" w:rsidR="008A4AAA" w:rsidRPr="008A4AAA" w:rsidRDefault="008A4AAA" w:rsidP="008A4AAA">
            <w:pPr>
              <w:pStyle w:val="a9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AAA">
              <w:rPr>
                <w:rFonts w:ascii="Times New Roman" w:hAnsi="Times New Roman"/>
                <w:b/>
                <w:sz w:val="24"/>
                <w:szCs w:val="24"/>
              </w:rPr>
              <w:t>99,9</w:t>
            </w:r>
          </w:p>
        </w:tc>
      </w:tr>
    </w:tbl>
    <w:p w14:paraId="2425B89E" w14:textId="77777777" w:rsidR="008A4AAA" w:rsidRPr="008A4AAA" w:rsidRDefault="008A4AAA" w:rsidP="008A4AA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2849E2" w14:textId="77777777" w:rsidR="008A4AAA" w:rsidRPr="008A4AAA" w:rsidRDefault="008A4AAA" w:rsidP="008A4AA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AAA">
        <w:rPr>
          <w:rFonts w:ascii="Times New Roman" w:hAnsi="Times New Roman" w:cs="Times New Roman"/>
          <w:b/>
          <w:sz w:val="24"/>
          <w:szCs w:val="24"/>
        </w:rPr>
        <w:t>Расходы бюджета муниципального образования «Гдовский район».</w:t>
      </w:r>
    </w:p>
    <w:p w14:paraId="62A73DB0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Б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юджет муниципального образования «Гдовский район» по своей экономической структуре расходов имел социальную направленность. </w:t>
      </w:r>
    </w:p>
    <w:p w14:paraId="44F679EE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       Бюджетная политика в части расходов бюджета была направлена на финансирование первоочередных расходов и прежде всего, на обеспечение полной выплаты заработной платы с начислениями и перечислениями во внебюджетные фонды, на </w:t>
      </w:r>
      <w:r w:rsidRPr="008A4AAA">
        <w:rPr>
          <w:rFonts w:ascii="Times New Roman" w:hAnsi="Times New Roman" w:cs="Times New Roman"/>
          <w:sz w:val="24"/>
          <w:szCs w:val="24"/>
        </w:rPr>
        <w:t>обеспечение реализации майских Указов Президента Российской Федерации в части повышения уровня заработной платы отдельных категорий работников отраслей социальной сферы.</w:t>
      </w:r>
    </w:p>
    <w:p w14:paraId="3EB07601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        В процессе исполнения бюджета муниципального образования «Гдовский район» привлечение средств из федерального и областного бюджета позволило продолжить строительство 2 школ в г. Гдове и п. Смуравьево-2, 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реконструкцию очистных сооружений канализации в г. Гдове. </w:t>
      </w:r>
    </w:p>
    <w:p w14:paraId="12ABD657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Кроме того в процессе исполнения бюджета  дополнительно выделены средства на   </w:t>
      </w:r>
      <w:r w:rsidRPr="008A4AAA">
        <w:rPr>
          <w:rFonts w:ascii="Times New Roman" w:eastAsia="Courier New" w:hAnsi="Times New Roman" w:cs="Times New Roman"/>
          <w:sz w:val="24"/>
          <w:szCs w:val="24"/>
        </w:rPr>
        <w:t>капитальный ремонт зданий МБОУ «Добручинская ООШ» и МБОУ «</w:t>
      </w:r>
      <w:proofErr w:type="spellStart"/>
      <w:r w:rsidRPr="008A4AAA">
        <w:rPr>
          <w:rFonts w:ascii="Times New Roman" w:eastAsia="Courier New" w:hAnsi="Times New Roman" w:cs="Times New Roman"/>
          <w:sz w:val="24"/>
          <w:szCs w:val="24"/>
        </w:rPr>
        <w:t>Чернёвская</w:t>
      </w:r>
      <w:proofErr w:type="spellEnd"/>
      <w:r w:rsidRPr="008A4AAA">
        <w:rPr>
          <w:rFonts w:ascii="Times New Roman" w:eastAsia="Courier New" w:hAnsi="Times New Roman" w:cs="Times New Roman"/>
          <w:sz w:val="24"/>
          <w:szCs w:val="24"/>
        </w:rPr>
        <w:t xml:space="preserve"> СОШ» ,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приобретение служебного жилья для педагогических работников муниципальных общеобразовательных организаций, техническое оснащение муниципальных музеев, </w:t>
      </w:r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благоустройство общественной территории г. Гдов, ул. </w:t>
      </w:r>
      <w:proofErr w:type="spellStart"/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>Печатникова</w:t>
      </w:r>
      <w:proofErr w:type="spellEnd"/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>, территория у Слизнева пруда и очистку Слизнева пруда,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приобретение  квартир для детей оставшихся без попечения родителей, а также детей находящихся под опекой (попечительством) не имеющих закрепленного жилого помещения.</w:t>
      </w:r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54A7024" w14:textId="77777777" w:rsidR="008A4AAA" w:rsidRPr="008A4AAA" w:rsidRDefault="008A4AAA" w:rsidP="008A4AA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Расходная часть бюджета муниципального образования «Гдовский район» за 2023 год исполнена на 98,8 %. При плане 1427344,3 тыс. рублей фактическое исполнение составило 1409584,0 тыс. рублей. </w:t>
      </w:r>
    </w:p>
    <w:p w14:paraId="73BCF92E" w14:textId="77777777" w:rsidR="008A4AAA" w:rsidRPr="008A4AAA" w:rsidRDefault="008A4AAA" w:rsidP="008A4AA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AAA">
        <w:rPr>
          <w:rFonts w:ascii="Times New Roman" w:hAnsi="Times New Roman" w:cs="Times New Roman"/>
          <w:b/>
          <w:sz w:val="24"/>
          <w:szCs w:val="24"/>
        </w:rPr>
        <w:t>Исполнение произведенных расходов по разделам и подразделам классификации расходов бюджета</w:t>
      </w:r>
    </w:p>
    <w:p w14:paraId="33B04D54" w14:textId="77777777" w:rsidR="008A4AAA" w:rsidRPr="008A4AAA" w:rsidRDefault="008A4AAA" w:rsidP="008A4AAA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>В целом исполнение произведенных расходов по разделам и подразделам классификации расходов бюджета имеет не значительное отклонением от плановых назначений и характеризуется следующими показателями:</w:t>
      </w:r>
    </w:p>
    <w:p w14:paraId="0D934D7C" w14:textId="77777777" w:rsidR="008A4AAA" w:rsidRPr="008A4AAA" w:rsidRDefault="008A4AAA" w:rsidP="008A4AAA">
      <w:pPr>
        <w:pStyle w:val="Default"/>
        <w:spacing w:line="360" w:lineRule="auto"/>
        <w:jc w:val="right"/>
      </w:pPr>
      <w:r w:rsidRPr="008A4AAA">
        <w:t>тыс. рублей</w:t>
      </w:r>
    </w:p>
    <w:tbl>
      <w:tblPr>
        <w:tblW w:w="1076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65"/>
        <w:gridCol w:w="567"/>
        <w:gridCol w:w="426"/>
        <w:gridCol w:w="1417"/>
        <w:gridCol w:w="1418"/>
        <w:gridCol w:w="1275"/>
      </w:tblGrid>
      <w:tr w:rsidR="008A4AAA" w:rsidRPr="008A4AAA" w14:paraId="22439F7A" w14:textId="77777777" w:rsidTr="00A03081">
        <w:trPr>
          <w:trHeight w:val="753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49D6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94FE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D6F4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7F9B9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Уточненный план на 2023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190E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Исполнение за 2023 год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08AD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% исполнения </w:t>
            </w:r>
          </w:p>
        </w:tc>
      </w:tr>
      <w:tr w:rsidR="008A4AAA" w:rsidRPr="008A4AAA" w14:paraId="0EF7B275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E1DE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AD43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8BD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3F47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40 443,4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DFE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37 292,7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9B81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92,2</w:t>
            </w:r>
          </w:p>
        </w:tc>
      </w:tr>
      <w:tr w:rsidR="008A4AAA" w:rsidRPr="008A4AAA" w14:paraId="2B833250" w14:textId="77777777" w:rsidTr="00A03081">
        <w:trPr>
          <w:trHeight w:val="6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E827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FC1A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6CC8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E76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735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1 746,10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C6A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95,1</w:t>
            </w:r>
          </w:p>
        </w:tc>
      </w:tr>
      <w:tr w:rsidR="008A4AAA" w:rsidRPr="008A4AAA" w14:paraId="69F4F9A4" w14:textId="77777777" w:rsidTr="00A03081">
        <w:trPr>
          <w:trHeight w:val="6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DF6A2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A14E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2239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CC5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BAB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A0A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8A4AAA" w:rsidRPr="008A4AAA" w14:paraId="61F6FE20" w14:textId="77777777" w:rsidTr="00A03081">
        <w:trPr>
          <w:trHeight w:val="9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FEE3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4366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807C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0C7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21 177,80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B90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19 304,00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716E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91,2</w:t>
            </w:r>
          </w:p>
        </w:tc>
      </w:tr>
      <w:tr w:rsidR="008A4AAA" w:rsidRPr="008A4AAA" w14:paraId="07F0145F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F9C6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0D33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D496C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A3A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1B5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2414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8A4AAA" w:rsidRPr="008A4AAA" w14:paraId="4FDE9B45" w14:textId="77777777" w:rsidTr="00A03081">
        <w:trPr>
          <w:trHeight w:val="6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3B7C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8B5A6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8496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3BD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AC2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04F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93,0</w:t>
            </w:r>
          </w:p>
        </w:tc>
      </w:tr>
      <w:tr w:rsidR="008A4AAA" w:rsidRPr="008A4AAA" w14:paraId="1C737A79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7A5D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0287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3A620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CC2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D1C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67B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8A4AAA" w:rsidRPr="008A4AAA" w14:paraId="0D59533E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4721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884B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6DC7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3E8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10 456,60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066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9 848,30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885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94,2</w:t>
            </w:r>
          </w:p>
        </w:tc>
      </w:tr>
      <w:tr w:rsidR="008A4AAA" w:rsidRPr="008A4AAA" w14:paraId="75016BDB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18B6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D7E2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C3C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935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8B2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596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85,5</w:t>
            </w:r>
          </w:p>
        </w:tc>
      </w:tr>
      <w:tr w:rsidR="008A4AAA" w:rsidRPr="008A4AAA" w14:paraId="65EBFB84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B8C7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8CD4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4F05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60E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8B7D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532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85,5</w:t>
            </w:r>
          </w:p>
        </w:tc>
      </w:tr>
      <w:tr w:rsidR="008A4AAA" w:rsidRPr="008A4AAA" w14:paraId="6754DFE0" w14:textId="77777777" w:rsidTr="00A03081">
        <w:trPr>
          <w:trHeight w:val="45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F1B0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B4A5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F143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709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C46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510D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78,6</w:t>
            </w:r>
          </w:p>
        </w:tc>
      </w:tr>
      <w:tr w:rsidR="008A4AAA" w:rsidRPr="008A4AAA" w14:paraId="200F98A8" w14:textId="77777777" w:rsidTr="00A03081">
        <w:trPr>
          <w:trHeight w:val="6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7C4D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Предупреждение и ликвидация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6D58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7481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B40C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93F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845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27,1</w:t>
            </w:r>
          </w:p>
        </w:tc>
      </w:tr>
      <w:tr w:rsidR="008A4AAA" w:rsidRPr="008A4AAA" w14:paraId="12AF6417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02E77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3F02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4F6E8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118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1E0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90D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8A4AAA" w:rsidRPr="008A4AAA" w14:paraId="2ECE344E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88BD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B851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C66D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3CF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112 688,0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4CE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109 720,9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7DC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97,4</w:t>
            </w:r>
          </w:p>
        </w:tc>
      </w:tr>
      <w:tr w:rsidR="008A4AAA" w:rsidRPr="008A4AAA" w14:paraId="45DC26F2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553A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5115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899E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36F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369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F8F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8A4AAA" w:rsidRPr="008A4AAA" w14:paraId="5A1D84B5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FE7D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5BC75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8D13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F10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C08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9494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86,6</w:t>
            </w:r>
          </w:p>
        </w:tc>
      </w:tr>
      <w:tr w:rsidR="008A4AAA" w:rsidRPr="008A4AAA" w14:paraId="75CF158F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8F217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2A21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922A8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6BD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BC9C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A30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8A4AAA" w:rsidRPr="008A4AAA" w14:paraId="5570D6C2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0005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770A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8F73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204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107 851,90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BE3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105 078,80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BAC6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97,4</w:t>
            </w:r>
          </w:p>
        </w:tc>
      </w:tr>
      <w:tr w:rsidR="008A4AAA" w:rsidRPr="008A4AAA" w14:paraId="633DAB95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C24A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8DB7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707D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181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27E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C00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98,4</w:t>
            </w:r>
          </w:p>
        </w:tc>
      </w:tr>
      <w:tr w:rsidR="008A4AAA" w:rsidRPr="008A4AAA" w14:paraId="37B6CB62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4C71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78AC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2E5C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4B0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95 558,6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099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91 561,0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24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95,8</w:t>
            </w:r>
          </w:p>
        </w:tc>
      </w:tr>
      <w:tr w:rsidR="008A4AAA" w:rsidRPr="008A4AAA" w14:paraId="649C7126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4B49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623C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89271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D58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1 304,40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E1F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924,80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F00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70,9</w:t>
            </w:r>
          </w:p>
        </w:tc>
      </w:tr>
      <w:tr w:rsidR="008A4AAA" w:rsidRPr="008A4AAA" w14:paraId="6B409FE6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A8D4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 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A7A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8FD0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CA9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89 672,20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139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86 054,20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21B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96,0</w:t>
            </w:r>
          </w:p>
        </w:tc>
      </w:tr>
      <w:tr w:rsidR="008A4AAA" w:rsidRPr="008A4AAA" w14:paraId="60EB0AC0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2C86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FCECC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31D7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D4C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7CD2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4 582,00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01C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8A4AAA" w:rsidRPr="008A4AAA" w14:paraId="363C2943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4616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ИОКРУЖАЮЩЕЙ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87C5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58E0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47B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1 347,00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161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1 305,40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5402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96,9</w:t>
            </w:r>
          </w:p>
        </w:tc>
      </w:tr>
      <w:tr w:rsidR="008A4AAA" w:rsidRPr="008A4AAA" w14:paraId="39781264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AF41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2821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59D2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5B36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D98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D8B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96,9</w:t>
            </w:r>
          </w:p>
        </w:tc>
      </w:tr>
      <w:tr w:rsidR="008A4AAA" w:rsidRPr="008A4AAA" w14:paraId="4A31FBEE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505B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9E95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86B5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99A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1 138 594,3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9BF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1 132 147,6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6B8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99,4</w:t>
            </w:r>
          </w:p>
        </w:tc>
      </w:tr>
      <w:tr w:rsidR="008A4AAA" w:rsidRPr="008A4AAA" w14:paraId="78A02954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AF07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8A05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099A4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E86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35 557,40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B216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34 355,90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DE9D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96,6</w:t>
            </w:r>
          </w:p>
        </w:tc>
      </w:tr>
      <w:tr w:rsidR="008A4AAA" w:rsidRPr="008A4AAA" w14:paraId="68D93497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6803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1587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BF1A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F00D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599 916,50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15D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595 563,80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E1F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99,3</w:t>
            </w:r>
          </w:p>
        </w:tc>
      </w:tr>
      <w:tr w:rsidR="008A4AAA" w:rsidRPr="008A4AAA" w14:paraId="3726950A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74B9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BE51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EC7D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40B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11 252,60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28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11 181,30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2E4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99,4</w:t>
            </w:r>
          </w:p>
        </w:tc>
      </w:tr>
      <w:tr w:rsidR="008A4AAA" w:rsidRPr="008A4AAA" w14:paraId="6B3DC401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7767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Молодежная политика и оздоровление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181F0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8DA9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4C1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AA9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C22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95,6</w:t>
            </w:r>
          </w:p>
        </w:tc>
      </w:tr>
      <w:tr w:rsidR="008A4AAA" w:rsidRPr="008A4AAA" w14:paraId="61624341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4DFA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5426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17F5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104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491 036,80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905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490 252,40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183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99,8</w:t>
            </w:r>
          </w:p>
        </w:tc>
      </w:tr>
      <w:tr w:rsidR="008A4AAA" w:rsidRPr="008A4AAA" w14:paraId="514DD3E4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EF94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C7D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9E4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36E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26 047,20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45F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25 555,00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DD1F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98,1</w:t>
            </w:r>
          </w:p>
        </w:tc>
      </w:tr>
      <w:tr w:rsidR="008A4AAA" w:rsidRPr="008A4AAA" w14:paraId="2292BA18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AAC5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1259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9E72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6B8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26 047,20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29E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25 555,00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5370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98,1</w:t>
            </w:r>
          </w:p>
        </w:tc>
      </w:tr>
      <w:tr w:rsidR="008A4AAA" w:rsidRPr="008A4AAA" w14:paraId="5B3BE378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EC5A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3D65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198A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B8C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6 618,0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3E4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6 439,3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D68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97,3</w:t>
            </w:r>
          </w:p>
        </w:tc>
      </w:tr>
      <w:tr w:rsidR="008A4AAA" w:rsidRPr="008A4AAA" w14:paraId="509A9E32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634A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C88D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ABAD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FF9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F5D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1 297,50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F23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96,4</w:t>
            </w:r>
          </w:p>
        </w:tc>
      </w:tr>
      <w:tr w:rsidR="008A4AAA" w:rsidRPr="008A4AAA" w14:paraId="5179AFEE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B90F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4692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2BD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0C3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4E4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17D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99,9</w:t>
            </w:r>
          </w:p>
        </w:tc>
      </w:tr>
      <w:tr w:rsidR="008A4AAA" w:rsidRPr="008A4AAA" w14:paraId="4B8BF646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1DF8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8B23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8199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BA2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2F7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4 565,90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35E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97,2</w:t>
            </w:r>
          </w:p>
        </w:tc>
      </w:tr>
      <w:tr w:rsidR="008A4AAA" w:rsidRPr="008A4AAA" w14:paraId="56B2A522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B1F9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F6F6E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9DDC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E50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1 407,00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0ACB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1 257,60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F21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89,4</w:t>
            </w:r>
          </w:p>
        </w:tc>
      </w:tr>
      <w:tr w:rsidR="008A4AAA" w:rsidRPr="008A4AAA" w14:paraId="38D7121F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E837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37C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D206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F12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DE6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C83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89,4</w:t>
            </w:r>
          </w:p>
        </w:tc>
      </w:tr>
      <w:tr w:rsidR="008A4AAA" w:rsidRPr="008A4AAA" w14:paraId="504B03C1" w14:textId="77777777" w:rsidTr="00A03081">
        <w:trPr>
          <w:trHeight w:val="6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0535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82D7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61F9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6E9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2 732,60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873B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2 732,60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E2F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8A4AAA" w:rsidRPr="008A4AAA" w14:paraId="7351869A" w14:textId="77777777" w:rsidTr="00A03081">
        <w:trPr>
          <w:trHeight w:val="6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D289" w14:textId="77777777" w:rsidR="008A4AAA" w:rsidRPr="008A4AAA" w:rsidRDefault="008A4AAA" w:rsidP="008A4AAA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C04A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ADA7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A02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ED9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2 732,60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5EE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100,0</w:t>
            </w:r>
          </w:p>
        </w:tc>
      </w:tr>
      <w:tr w:rsidR="008A4AAA" w:rsidRPr="008A4AAA" w14:paraId="0F11EFE2" w14:textId="77777777" w:rsidTr="00A03081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B51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Всего расходов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D40F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F19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9CF3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1 427 344,3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07C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1 409 584,0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AD7B4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98,8</w:t>
            </w:r>
          </w:p>
        </w:tc>
      </w:tr>
    </w:tbl>
    <w:p w14:paraId="3E2C5C43" w14:textId="77777777" w:rsidR="008A4AAA" w:rsidRPr="008A4AAA" w:rsidRDefault="008A4AAA" w:rsidP="008A4AAA">
      <w:pPr>
        <w:pStyle w:val="Default"/>
        <w:spacing w:line="360" w:lineRule="auto"/>
        <w:jc w:val="both"/>
      </w:pPr>
    </w:p>
    <w:p w14:paraId="46DC41CB" w14:textId="77777777" w:rsidR="008A4AAA" w:rsidRPr="008A4AAA" w:rsidRDefault="008A4AAA" w:rsidP="008A4AAA">
      <w:pPr>
        <w:spacing w:line="360" w:lineRule="auto"/>
        <w:jc w:val="center"/>
        <w:outlineLvl w:val="0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Общегосударственные вопросы</w:t>
      </w:r>
    </w:p>
    <w:p w14:paraId="0AD4DF38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         По разделу «Общегосударственные вопросы» в 2023 году финансирование расходов районного бюджета осуществлялось по следующим направлениям: </w:t>
      </w:r>
    </w:p>
    <w:p w14:paraId="23840BFC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- на функционирование высшего должностного лица муниципальных образований Гдовского района средства направлены в сумме 1746,1 тыс. рублей при плановых назначениях 1836,4тыс. рублей;</w:t>
      </w:r>
    </w:p>
    <w:p w14:paraId="1BCC9592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- на организацию работы представительных органов местного самоуправления направлены средства в сумме 360,0 тыс. рублей и освоены в полном объеме;</w:t>
      </w:r>
    </w:p>
    <w:p w14:paraId="1292BF69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>           - на содержание местных администраций, их структурных подразделений и контрольно-счетной палаты Администрации Гдовского района предусмотрены средства в сумме 30620,4 тыс. рублей, фактическое исполнение составило 28063,2 тыс. рублей;</w:t>
      </w:r>
    </w:p>
    <w:p w14:paraId="22C5C98E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- на содержание единой дежурно-диспетчерской службы направлены средства в сумме 2016,7 тыс. рублей при плановых назначениях 2103,0 тыс. рублей;</w:t>
      </w:r>
    </w:p>
    <w:p w14:paraId="18D21F16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- на расходы по исполнению органами местного самоуправления отдельных государственных полномочий в сумме 486,0 тыс. рублей при плане 543,0 тыс. рублей;</w:t>
      </w:r>
    </w:p>
    <w:p w14:paraId="4FFF41F1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 -  на оценку недвижимости, признание прав и регулирование отношений по муниципальной собственности и другие расходы по обслуживанию муниципального имущества в сумме 414,9 тыс. рублей при плановых назначениях 473,9 тыс. рублей;        </w:t>
      </w:r>
    </w:p>
    <w:p w14:paraId="0E91A82D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-  на реализацию мероприятий по развитию и совершенствованию института добровольных народных дружин, предусмотренные средства в сумме 55,8 тыс. рублей на конец года остались не освоены в полном объеме;</w:t>
      </w:r>
    </w:p>
    <w:p w14:paraId="04ED6FDD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-  средства, предусмотренные на реализацию мероприятий по поддержке граждан, участвующих в составе добровольных народных дружин в защите Государственной границы освоены в полном объеме в сумме 959,6 тыс. рублей;</w:t>
      </w:r>
    </w:p>
    <w:p w14:paraId="23E91687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- на расходы по профилактике правонарушений были предусмотрены средства в сумме 19,0 тыс. рублей и фактически освоены в полном объеме;</w:t>
      </w:r>
    </w:p>
    <w:p w14:paraId="4011F715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- на проведение мероприятий, направленных на повышение информационной открытости   органов местного самоуправления, в том числе в сфере противодействия коррупции, направленного на стимулирование антикоррупционной активности общественности средства использованы в сумме 147,5 тыс. рублей при плановых назначениях в сумме 270,0 тыс. рублей;</w:t>
      </w:r>
    </w:p>
    <w:p w14:paraId="0C40C9C2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- средства, предусмотренные на мероприятия по внедрению программно-целевых принципов организации деятельности органов местного самоуправления, освоены в полном объеме в сумме в сумме 879,0 тыс. рублей;</w:t>
      </w:r>
    </w:p>
    <w:p w14:paraId="2C88C4E2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-  средства иных межбюджетных трансфертов из областного бюджета местным бюджетам городских округов и муниципальных районов на поощрение муниципальных управленческих команд за достижение показателей деятельности органов исполнительной власти Псковской области освоены в полном объеме в сумме 299,3 тыс. рублей;</w:t>
      </w:r>
    </w:p>
    <w:p w14:paraId="15F5EECA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eastAsia="Courier New" w:hAnsi="Times New Roman" w:cs="Times New Roman"/>
          <w:sz w:val="24"/>
          <w:szCs w:val="24"/>
        </w:rPr>
        <w:t xml:space="preserve">      - средства резервного фонда Правительства Псковской области в рамках основного мероприятия "Обеспечение функционирования органов местного самоуправления муниципального образования" использованы в полном объеме в сумме 28,7 тыс. рублей;</w:t>
      </w:r>
    </w:p>
    <w:p w14:paraId="16D68950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        -   неиспользованные средства резервных фондов на конец года составили 122,6 тыс. рублей; </w:t>
      </w:r>
    </w:p>
    <w:p w14:paraId="3F5E71F1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- направление средств резервного фонда Администрации Гдовского района а рамках </w:t>
      </w:r>
      <w:proofErr w:type="spellStart"/>
      <w:r w:rsidRPr="008A4AAA">
        <w:rPr>
          <w:rFonts w:ascii="Times New Roman" w:hAnsi="Times New Roman" w:cs="Times New Roman"/>
          <w:color w:val="000000"/>
          <w:sz w:val="24"/>
          <w:szCs w:val="24"/>
        </w:rPr>
        <w:t>непрограмного</w:t>
      </w:r>
      <w:proofErr w:type="spellEnd"/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 деятельности в сумме 166,5 тыс. рублей использованы в полном объеме; </w:t>
      </w:r>
    </w:p>
    <w:p w14:paraId="25460704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- расходы по исполнению судебных актов произведены в сумме 1706,2 тыс. рублей в соответствии с плановыми назначениями.</w:t>
      </w:r>
    </w:p>
    <w:p w14:paraId="0A87DD7A" w14:textId="77777777" w:rsidR="008A4AAA" w:rsidRPr="008A4AAA" w:rsidRDefault="008A4AAA" w:rsidP="008A4AAA">
      <w:pPr>
        <w:spacing w:line="36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</w:p>
    <w:p w14:paraId="19484D91" w14:textId="77777777" w:rsidR="008A4AAA" w:rsidRPr="008A4AAA" w:rsidRDefault="008A4AAA" w:rsidP="008A4AAA">
      <w:pPr>
        <w:spacing w:line="360" w:lineRule="auto"/>
        <w:jc w:val="center"/>
        <w:outlineLvl w:val="0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Национальная оборона.</w:t>
      </w:r>
    </w:p>
    <w:p w14:paraId="05D468A7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По разделу 0200 отражены расходы субвенции на осуществление полномочий по первичному воинскому учету на территориях, где отсутствуют военные комиссариаты в сумме 893,2 тыс. рублей при плане 1045,0 тыс. рублей</w:t>
      </w:r>
    </w:p>
    <w:p w14:paraId="40BF9241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105A9B50" w14:textId="77777777" w:rsidR="008A4AAA" w:rsidRPr="008A4AAA" w:rsidRDefault="008A4AAA" w:rsidP="008A4AAA">
      <w:pPr>
        <w:spacing w:line="360" w:lineRule="auto"/>
        <w:jc w:val="center"/>
        <w:outlineLvl w:val="0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Национальная безопасность и правоохранительная деятельность</w:t>
      </w:r>
    </w:p>
    <w:p w14:paraId="7F04FB6A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       По разделу 0300 «Национальная безопасность и правоохранительная деятельность» в 2023 году произведены следующие расходы:</w:t>
      </w:r>
    </w:p>
    <w:p w14:paraId="7D2E09EA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- на мероприятия по гражданской обороне средства были предусмотрены средства в сумме 253,0 тыс. рублей и направлены в сумме 68,5 тыс. рублей на периодический контроль эффективности принятых мер защиты информации объекта вычислительной техники    </w:t>
      </w:r>
    </w:p>
    <w:p w14:paraId="6A3F5250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- на проведение мероприятий по пожарной безопасности средства направлены в муниципальные бюджетные учреждения в сумме 610,2 тыс. рублей в том числе за счет средств областного бюджета в сумме 65,0 тыс. рублей. Средства по данному мероприятию освоены в полном объеме;</w:t>
      </w:r>
    </w:p>
    <w:p w14:paraId="1A45AE17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7E3478D3" w14:textId="77777777" w:rsidR="008A4AAA" w:rsidRPr="008A4AAA" w:rsidRDefault="008A4AAA" w:rsidP="008A4AAA">
      <w:pPr>
        <w:spacing w:line="360" w:lineRule="auto"/>
        <w:jc w:val="center"/>
        <w:outlineLvl w:val="0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Национальная экономика</w:t>
      </w:r>
    </w:p>
    <w:p w14:paraId="3E0C3A01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В разрезе подразделов по данной отрасли исполнение расходов характеризуется следующими мероприятиями:</w:t>
      </w:r>
    </w:p>
    <w:p w14:paraId="7619FBDF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- </w:t>
      </w:r>
      <w:r w:rsidRPr="008A4AAA">
        <w:rPr>
          <w:rFonts w:ascii="Times New Roman" w:hAnsi="Times New Roman" w:cs="Times New Roman"/>
          <w:i/>
          <w:color w:val="000000"/>
          <w:sz w:val="24"/>
          <w:szCs w:val="24"/>
        </w:rPr>
        <w:t>по подразделу 04 01 «Общеэкономические вопросы»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запланированные средства в сумме 99,9 тыс. рублей фактически освоены в полном объеме в том числе:  </w:t>
      </w:r>
    </w:p>
    <w:p w14:paraId="5DE08D1A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-  средства, выделенные из областного бюджета как «иные межбюджетные трансферты на реализацию мероприятий в рамках основного мероприятия "Реализация мероприятий активной политики и дополнительных мероприятий в сфере занятости населения" в сумме 49,9 тыс. рублей были направлены  на организацию общественных работ в  муниципальном 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образовании «</w:t>
      </w:r>
      <w:proofErr w:type="spellStart"/>
      <w:r w:rsidRPr="008A4AAA">
        <w:rPr>
          <w:rFonts w:ascii="Times New Roman" w:hAnsi="Times New Roman" w:cs="Times New Roman"/>
          <w:color w:val="000000"/>
          <w:sz w:val="24"/>
          <w:szCs w:val="24"/>
        </w:rPr>
        <w:t>Самолвовская</w:t>
      </w:r>
      <w:proofErr w:type="spellEnd"/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волость» в сумме 20,0 тыс. рублей и   на базе муниципальных учреждений   МБОУ «Гдовская  СОШ» и МБУ ЦДК организованы работы школьников в каникулярное время  в сумме 29,0 тыс. рублей;</w:t>
      </w:r>
    </w:p>
    <w:p w14:paraId="0A91F84A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-   средства, выделенные из областного бюджета  в сумме 50,0 тыс. рублей в виде «иных межбюджетных трансфертов на реализацию мероприятий в рамках основного мероприятия "Реализация мероприятий, направленных на снижение напряженности на рынке труда, для особых категорий граждан» направлены на  организацию рабочих мест для трудных подростков на базе МБУ ЦДК в сумме 30,0 тыс. рублей и в сумме 20,0 тыс. рублей на  организацию рабочих мест для граждан, оказавшихся в трудной жизненной ситуации на базе  муниципального образования «Гдов»;</w:t>
      </w:r>
    </w:p>
    <w:p w14:paraId="1CEEDA32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   </w:t>
      </w:r>
      <w:r w:rsidRPr="008A4AAA">
        <w:rPr>
          <w:rFonts w:ascii="Times New Roman" w:hAnsi="Times New Roman" w:cs="Times New Roman"/>
          <w:i/>
          <w:color w:val="000000"/>
          <w:sz w:val="24"/>
          <w:szCs w:val="24"/>
        </w:rPr>
        <w:t>- по подразделу. 04 05 «Сельское хозяйство и рыболовство»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при плане 1053,0 тыс. рублей фактическое исполнение составило 912,0 тыс. рублей в том числе: </w:t>
      </w:r>
    </w:p>
    <w:p w14:paraId="12356331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- на мероприятия по ликвидации очагов сорного растения борщевик Сосновского были предусмотрены средства в сумме 912,0 тыс. рублей и освоены в полном объеме.    Работы проводились на территории городского поселения «Гдов», сельского поселения «Добручинская волость», сельского поселения «Полновская волость» и сельского поселения «</w:t>
      </w:r>
      <w:proofErr w:type="spellStart"/>
      <w:r w:rsidRPr="008A4AAA">
        <w:rPr>
          <w:rFonts w:ascii="Times New Roman" w:hAnsi="Times New Roman" w:cs="Times New Roman"/>
          <w:color w:val="000000"/>
          <w:sz w:val="24"/>
          <w:szCs w:val="24"/>
        </w:rPr>
        <w:t>Юшкинская</w:t>
      </w:r>
      <w:proofErr w:type="spellEnd"/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волость»;</w:t>
      </w:r>
    </w:p>
    <w:p w14:paraId="252B1D07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- средства «субвенции на осуществление органами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на территории Псковской области» выделенные из областного бюджета в сумме 141,0 тыс. рублей остались не востребованными на конец отчетного периода.</w:t>
      </w:r>
    </w:p>
    <w:p w14:paraId="0205614D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</w:t>
      </w:r>
      <w:r w:rsidRPr="008A4AA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по подразделу. 04 08 «Транспорт» 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при плане 468,3 тыс. рублей фактическое исполнение составило 468,1 тыс. рублей в том числе: </w:t>
      </w:r>
    </w:p>
    <w:p w14:paraId="23726C97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- средства по перевозке обучающихся муниципальных общеобразовательных учреждений и сопровождающих их лиц на внеклассные мероприятия и итоговую аттестацию были предусмотрены в сумме 463,2 тыс. рублей фактически освоены в полном объеме;</w:t>
      </w:r>
    </w:p>
    <w:p w14:paraId="77BC9760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-   на проведение соревнований между командами школьников по безопасности дорожного движения выделены средства в сумме 5,1 тыс. рублей и освоены в сумме 4,9 тыс. рублей.</w:t>
      </w:r>
    </w:p>
    <w:p w14:paraId="19082966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-    </w:t>
      </w:r>
      <w:r w:rsidRPr="008A4AAA">
        <w:rPr>
          <w:rFonts w:ascii="Times New Roman" w:hAnsi="Times New Roman" w:cs="Times New Roman"/>
          <w:i/>
          <w:color w:val="000000"/>
          <w:sz w:val="24"/>
          <w:szCs w:val="24"/>
        </w:rPr>
        <w:t>по подразделу 0409 «Дорожное хозяйство»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 расходная часть бюджета «Дорожного фонда» исполнена на 97,4 % при плане 107851,9 тыс. рублей средства освоены на сумму 105078,8 тыс. рублей.</w:t>
      </w:r>
    </w:p>
    <w:p w14:paraId="6928FAB4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В течение 2023 года расходная база бюджета «Дорожного фонда» была увеличена на сумму остатков образовавшихся на 01.01.2023 года в сумме 410,5</w:t>
      </w:r>
      <w:r w:rsidRPr="008A4AAA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14:paraId="6426C49F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В соответствии с заключенными соглашениями о передаче полномочий по содержанию автомобильных дорог общего пользования местного значения и сооружений на них, нацеленное на обеспечение их </w:t>
      </w:r>
      <w:proofErr w:type="spellStart"/>
      <w:r w:rsidRPr="008A4AAA">
        <w:rPr>
          <w:rFonts w:ascii="Times New Roman" w:hAnsi="Times New Roman" w:cs="Times New Roman"/>
          <w:color w:val="000000"/>
          <w:sz w:val="24"/>
          <w:szCs w:val="24"/>
        </w:rPr>
        <w:t>проезжаемости</w:t>
      </w:r>
      <w:proofErr w:type="spellEnd"/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и безопасности от муниципального района городскому поселению «Гдов» в бюджете района были предусмотрены средства в сумме 1624,0 тыс. рублей и освоены в полном объеме.</w:t>
      </w:r>
    </w:p>
    <w:p w14:paraId="3E5203EB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Содержание автомобильных дорог общего пользования местного значения и сооружений на них в 2023 году в сельских поселениях района обеспечивалось за счет средств местного бюджета На эти цели были предусмотрены средства в сумме 7471,0 тыс. рублей и фактически использованы в сумме 7400,9 тыс. рублей. Остаток неиспользованных средств составил 70,0 тыс. рублей;</w:t>
      </w:r>
    </w:p>
    <w:p w14:paraId="6B6D2762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Средства областного бюджета в виде «субсидии на осуществление дорожной деятельности,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области в рамках основного мероприятия "Выполнение работ по обеспечению сохранности и приведению в нормативное состояние автомобильных дорог общего пользования местного значения, дворовых территорий и проездов к ним" в 2023 году освоены не в полном объеме. Остаток не использованных средств составил 1341,7 тыс. рублей. </w:t>
      </w:r>
    </w:p>
    <w:p w14:paraId="558CD2B6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Средства местного бюджета по софинансированию средств областного бюджета также остались не освоены в сумме 13,6 тыс. рублей. </w:t>
      </w:r>
    </w:p>
    <w:p w14:paraId="167C708E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Остались не использованы средства местного бюджета в сумме 1347,9 тыс. рублей, предусмотренные в бюджете на ремонт   автомобильных дорог местного значения вне границ населенных пунктов и ремонт дворовых территорий.</w:t>
      </w:r>
    </w:p>
    <w:p w14:paraId="3EF6A24C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Средства выделенные на изготовление проектно-сметной документации освоены в полном объеме в сумме 165,0 тыс. рублей.  </w:t>
      </w:r>
    </w:p>
    <w:p w14:paraId="16BD059E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  </w:t>
      </w:r>
      <w:r w:rsidRPr="008A4AAA">
        <w:rPr>
          <w:rFonts w:ascii="Times New Roman" w:hAnsi="Times New Roman" w:cs="Times New Roman"/>
          <w:i/>
          <w:color w:val="000000"/>
          <w:sz w:val="24"/>
          <w:szCs w:val="24"/>
        </w:rPr>
        <w:t>- по подразделу 04 12 «Другие вопросы в области национальной экономики» 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мероприятия были предусмотрены в сумме 3214,8 тысяч рублей и реализованы на сумму 3162,1 тыс. рублей в том числе:</w:t>
      </w:r>
    </w:p>
    <w:p w14:paraId="6C8D473A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   - в полном объеме профинансированы мероприятия в области повышения инвестиционной привлекательности муниципального образования в сумме 80,0 тыс. рублей, 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 мероприятия по организации информационных и </w:t>
      </w:r>
      <w:proofErr w:type="spellStart"/>
      <w:r w:rsidRPr="008A4AAA">
        <w:rPr>
          <w:rFonts w:ascii="Times New Roman" w:hAnsi="Times New Roman" w:cs="Times New Roman"/>
          <w:color w:val="000000"/>
          <w:sz w:val="24"/>
          <w:szCs w:val="24"/>
        </w:rPr>
        <w:t>выставочно</w:t>
      </w:r>
      <w:proofErr w:type="spellEnd"/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-ярмарочных мероприятий в 30,0 тыс. рублей; </w:t>
      </w:r>
    </w:p>
    <w:p w14:paraId="02F26B31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         - на создание временных рабочих мест для детей, достигших 14 лет, выделены средства в сумме 30,0 тыс. рублей и, фактически использованы в сумме 29,9 тыс. рублей.  Рабочие места были созданы на базе бюджетных учреждений МБОУДО Центр внешкольной работы с детьми «Дубно» и МБОУ Ямская СОШ»; </w:t>
      </w:r>
    </w:p>
    <w:p w14:paraId="2906F8AA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-</w:t>
      </w:r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на мероприятия по подготовке и проведению празднования 700-летия первого упоминания Гдова в летописи были задействованы средства в сумме 447,1 тыс. рублей и использованы 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в соответствии с плановыми назначениями;</w:t>
      </w:r>
    </w:p>
    <w:p w14:paraId="0B7E5EA4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При исполнении бюджета района были задействованы следующие средства, выделенные из областного бюджета в виде</w:t>
      </w:r>
    </w:p>
    <w:p w14:paraId="0A016BA2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        -  иных межбюджетных трансфертов на реализацию мероприятий в рамках основного мероприятия "Развитие форм и моделей вовлечения молодежи в трудовую и экономическую деятельность, реализация мер поддержки молодых семей" средства были запланированы и освоены в сумме 17,0 тыс. рублей.   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Рабочие места были созданы на базе бюджетного учреждения МБУ ЦДК; </w:t>
      </w:r>
    </w:p>
    <w:p w14:paraId="738AE636" w14:textId="77777777" w:rsidR="008A4AAA" w:rsidRPr="008A4AAA" w:rsidRDefault="008A4AAA" w:rsidP="008A4AAA">
      <w:pPr>
        <w:pStyle w:val="a9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4AAA">
        <w:rPr>
          <w:rFonts w:ascii="Times New Roman" w:hAnsi="Times New Roman"/>
          <w:sz w:val="24"/>
          <w:szCs w:val="24"/>
        </w:rPr>
        <w:t xml:space="preserve">                       - средств резервного фонда Правительства Псковской области , в рамках реализации основного мероприятия "Повышение инвестиционной привлекательности и развитие туристического комплекса в муниципальном образовании»  поступили в бюджет в сумме 1750,0 тыс. рублей и реализованы в полном объеме на </w:t>
      </w:r>
      <w:r w:rsidRPr="008A4AAA">
        <w:rPr>
          <w:rFonts w:ascii="Times New Roman" w:hAnsi="Times New Roman"/>
          <w:color w:val="000000"/>
          <w:sz w:val="24"/>
          <w:szCs w:val="24"/>
        </w:rPr>
        <w:t>оплату работ по подготовке заявки на Всероссийский конкурс лучших проектов создания комфортной городской среды в сумме 750,0 тыс. рублей и н</w:t>
      </w:r>
      <w:r w:rsidRPr="008A4AAA">
        <w:rPr>
          <w:rFonts w:ascii="Times New Roman" w:hAnsi="Times New Roman"/>
          <w:sz w:val="24"/>
          <w:szCs w:val="24"/>
        </w:rPr>
        <w:t>а организацию украшения городских пространств в период проведения новогодних праздников в сумме 1000,0 тыс. рублей;</w:t>
      </w:r>
    </w:p>
    <w:p w14:paraId="32AEA6F2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средства, предусмотренные в бюджете района в виде</w:t>
      </w:r>
      <w:r w:rsidRPr="008A4AAA">
        <w:rPr>
          <w:rFonts w:ascii="Times New Roman" w:hAnsi="Times New Roman" w:cs="Times New Roman"/>
          <w:sz w:val="24"/>
          <w:szCs w:val="24"/>
        </w:rPr>
        <w:t xml:space="preserve"> «субсидии местным бюджетам на установку знаков туристской навигации»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в сумме 800,0 тыс. рублей и софинансирование субсидии за счет средств местного бюджета в сумме 8,1 тыс. рублей на конец отчетного периода   использованы в полном объеме.</w:t>
      </w:r>
    </w:p>
    <w:p w14:paraId="7147592B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- средства, предусмотренные в бюджете района в виде «субсидии бюджетам муниципальных образований области на реализацию муниципальных программ поддержки социально ориентированных некоммерческих организаций» в сумме 50,0 тыс. рублей и софинансирование субсидии за счет средств местного бюджета в сумме 2,6 тыс. рублей на конец отчетного периода остались не востребованы.</w:t>
      </w:r>
    </w:p>
    <w:p w14:paraId="5934BCDB" w14:textId="77777777" w:rsidR="008A4AAA" w:rsidRPr="008A4AAA" w:rsidRDefault="008A4AAA" w:rsidP="008A4AAA">
      <w:pPr>
        <w:spacing w:line="360" w:lineRule="auto"/>
        <w:jc w:val="center"/>
        <w:outlineLvl w:val="0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Жилищно-коммунальное хозяйство</w:t>
      </w:r>
    </w:p>
    <w:p w14:paraId="573E0FAC" w14:textId="77777777" w:rsidR="008A4AAA" w:rsidRPr="008A4AAA" w:rsidRDefault="008A4AAA" w:rsidP="008A4AAA">
      <w:pPr>
        <w:spacing w:line="360" w:lineRule="auto"/>
        <w:ind w:firstLine="70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финансирование данной отрасли в 2023 году были предусмотрены средства в сумме 95558,6 тыс. рублей, фактически произведены расходы на сумму 91561,0 тыс. рублей в том числе:</w:t>
      </w:r>
    </w:p>
    <w:p w14:paraId="02EC2BD4" w14:textId="77777777" w:rsidR="008A4AAA" w:rsidRPr="008A4AAA" w:rsidRDefault="008A4AAA" w:rsidP="008A4AAA">
      <w:pPr>
        <w:spacing w:line="360" w:lineRule="auto"/>
        <w:ind w:firstLine="70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i/>
          <w:color w:val="000000"/>
          <w:sz w:val="24"/>
          <w:szCs w:val="24"/>
        </w:rPr>
        <w:t>- по подразделу 0501 «Жилищное хозяйство</w:t>
      </w:r>
      <w:r w:rsidRPr="008A4AAA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в бюджете на 2023 год были предусмотрены средства в сумме 1304,4   тыс. рублей и фактически освоены в сумме 924,8 тыс. рублей.  </w:t>
      </w:r>
    </w:p>
    <w:p w14:paraId="395A1E89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Выделенные средства были направлены на реализацию следующих мероприятий:</w:t>
      </w:r>
    </w:p>
    <w:p w14:paraId="5152424A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- произведена оплата за пустующий жилой фонд региональному оператору на проведение капитального ремонта общего имущества в многоквартирных домах в сумме 924,8 тыс. рублей при плановых назначениях в сумме 1204,4 тыс. рублей.</w:t>
      </w:r>
    </w:p>
    <w:p w14:paraId="5BC5FD87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 Не выполнение доходной базы бюджета не позволили освоить средства, предусмотренные в бюджете на проведение ремонта в муниципальном жилом фонде в сумме 100,0 тыс. рублей </w:t>
      </w:r>
    </w:p>
    <w:p w14:paraId="559C0C6B" w14:textId="77777777" w:rsidR="008A4AAA" w:rsidRPr="008A4AAA" w:rsidRDefault="008A4AAA" w:rsidP="008A4AAA">
      <w:pPr>
        <w:spacing w:line="360" w:lineRule="auto"/>
        <w:ind w:firstLine="70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i/>
          <w:color w:val="000000"/>
          <w:sz w:val="24"/>
          <w:szCs w:val="24"/>
        </w:rPr>
        <w:t>   - по подразделу 0502 «Коммунальное хозяйство»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на реализацию мероприятий в 2023 году были предусмотрены средства в сумме 89672,1 тыс. рублей, в том числе средства, переданные в бюджет района городским поселением «Гдов» в сумме 850,0 тыс. рублей. Фактическое исполнение составило 86054,1 тыс. рубле в том числе по переданным средства в сумме 849,7 тыс. рублей.  </w:t>
      </w:r>
    </w:p>
    <w:p w14:paraId="5E953FAF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Выделенные средства были направлены на реализацию следующих мероприятий:</w:t>
      </w:r>
    </w:p>
    <w:p w14:paraId="1EB8FC1C" w14:textId="77777777" w:rsidR="008A4AAA" w:rsidRPr="008A4AAA" w:rsidRDefault="008A4AAA" w:rsidP="008A4AAA">
      <w:pPr>
        <w:spacing w:line="360" w:lineRule="auto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- выполнены работы по установке канализационного люка на проезжей части дворовой территории по адресу г. Гдов ул. Никитина 40а в сумме 49,1 тыс. рублей. Средства освоены в полном объеме;</w:t>
      </w:r>
    </w:p>
    <w:p w14:paraId="39AC885A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 - произведена оплата </w:t>
      </w:r>
      <w:r w:rsidRPr="008A4AAA">
        <w:rPr>
          <w:rFonts w:ascii="Times New Roman" w:hAnsi="Times New Roman" w:cs="Times New Roman"/>
          <w:bCs/>
          <w:sz w:val="24"/>
          <w:szCs w:val="24"/>
        </w:rPr>
        <w:t>мероприятий по подготовке и выдаче технических условий для технологического присоединения объекта «Школа» расположенного по адресу Г. Гдов ул. Пограничная к объектам электросетевого хозяйства ПАО «</w:t>
      </w:r>
      <w:proofErr w:type="spellStart"/>
      <w:r w:rsidRPr="008A4AAA">
        <w:rPr>
          <w:rFonts w:ascii="Times New Roman" w:hAnsi="Times New Roman" w:cs="Times New Roman"/>
          <w:bCs/>
          <w:sz w:val="24"/>
          <w:szCs w:val="24"/>
        </w:rPr>
        <w:t>Россети</w:t>
      </w:r>
      <w:proofErr w:type="spellEnd"/>
      <w:r w:rsidRPr="008A4AAA">
        <w:rPr>
          <w:rFonts w:ascii="Times New Roman" w:hAnsi="Times New Roman" w:cs="Times New Roman"/>
          <w:bCs/>
          <w:sz w:val="24"/>
          <w:szCs w:val="24"/>
        </w:rPr>
        <w:t xml:space="preserve"> Северо-запад» в сумме 3,2 тыс. рублей;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                </w:t>
      </w:r>
    </w:p>
    <w:p w14:paraId="2AF7B7CB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 - в полном объеме профинансированы расходы по оплате противоаварийных и пусконаладочных работ в п. Смуравьево» в сумме 63,0 тыс. рублей;</w:t>
      </w:r>
    </w:p>
    <w:p w14:paraId="7C52AB14" w14:textId="77777777" w:rsidR="008A4AAA" w:rsidRPr="008A4AAA" w:rsidRDefault="008A4AAA" w:rsidP="008A4AAA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-  осуществлены расходы по содержанию муниципального имущества в сумме 561,6 тыс. рублей (на техническое обслуживание групповых резервуарных газовых установок и техническое диагностирование газовых резервуаров в п. Смуравьево и с. </w:t>
      </w:r>
      <w:proofErr w:type="spellStart"/>
      <w:r w:rsidRPr="008A4AAA">
        <w:rPr>
          <w:rFonts w:ascii="Times New Roman" w:hAnsi="Times New Roman" w:cs="Times New Roman"/>
          <w:color w:val="000000"/>
          <w:sz w:val="24"/>
          <w:szCs w:val="24"/>
        </w:rPr>
        <w:t>Чернёво</w:t>
      </w:r>
      <w:proofErr w:type="spellEnd"/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) при плановых назначениях в сумме 750,2 тыс. рублей;   </w:t>
      </w:r>
    </w:p>
    <w:p w14:paraId="0A7A1149" w14:textId="77777777" w:rsidR="008A4AAA" w:rsidRPr="008A4AAA" w:rsidRDefault="008A4AAA" w:rsidP="008A4AAA">
      <w:pPr>
        <w:spacing w:line="360" w:lineRule="auto"/>
        <w:ind w:firstLine="70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Не выполнение доходной базы бюджета не позволили освоить средства, предусмотренные в бюджете на улучшение качества водоснабжения в сумме 100,0 тыс. рублей;</w:t>
      </w:r>
    </w:p>
    <w:p w14:paraId="07F5CA1B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-  предоставлены субсидии юридическим лицам (за исключением муниципальных учреждений) в целях возмещения недополученных доходов на сумму 5695,8 тыс. рублей при плане 6067,9 тыс. рублей в том числе:</w:t>
      </w:r>
    </w:p>
    <w:p w14:paraId="7B572434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   - субсидии на возмещение выпадающих доходов по </w:t>
      </w:r>
      <w:proofErr w:type="spellStart"/>
      <w:r w:rsidRPr="008A4AAA">
        <w:rPr>
          <w:rFonts w:ascii="Times New Roman" w:hAnsi="Times New Roman" w:cs="Times New Roman"/>
          <w:color w:val="000000"/>
          <w:sz w:val="24"/>
          <w:szCs w:val="24"/>
        </w:rPr>
        <w:t>помывкам</w:t>
      </w:r>
      <w:proofErr w:type="spellEnd"/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в общественной муниципальной бане средства освоены в сумме 1092,6 тыс. рублей при плановых назначениях 1243,9 тыс. рублей;</w:t>
      </w:r>
    </w:p>
    <w:p w14:paraId="5914DA25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- субсидии на возмещение затрат производителям коммунальных услуг за пустующий муниципальный жилой фонд средства освоены в сумме 4603,2 тыс. рублей при плановых назначениях в сумме 4824,0 тыс. рублей;</w:t>
      </w:r>
    </w:p>
    <w:p w14:paraId="1001B601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     - средства переданные в бюджет района из городского поселения «Гдов» на осуществление мероприятия по организации в границах поселений водоотведения, электро-, тепло-, газо-, и водоснабжения населения в сумме 850,0 тыс. рублей направлены на техническое обслуживание групповых резервуарных газовых установок и техническое диагностирование газовых резервуаров в г. Гдове в сумме 849,7 тыс. рублей;  </w:t>
      </w:r>
    </w:p>
    <w:p w14:paraId="2CB001CE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В 2023 году продолжены работы по   реконструкции очистных сооружений канализации в г. Гдове. На реализацию этих мероприятий в бюджете района были предусмотрены и освоены в полном объеме средства «субсидии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(муниципальной)» в сумме 78831,7 тыс. рублей.  </w:t>
      </w:r>
    </w:p>
    <w:p w14:paraId="77421393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В процессе исполнения районного бюджета были выделены дополнительные межбюджетные трансферты из областного бюджета а сумме 2957,0 тыс. рублей на реализацию следующих мероприятий в том числе: </w:t>
      </w:r>
    </w:p>
    <w:p w14:paraId="3CF5E324" w14:textId="77777777" w:rsidR="008A4AAA" w:rsidRPr="008A4AAA" w:rsidRDefault="008A4AAA" w:rsidP="008A4AA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     - на расходы по устройству водопровода в дер. </w:t>
      </w:r>
      <w:proofErr w:type="spellStart"/>
      <w:r w:rsidRPr="008A4AAA">
        <w:rPr>
          <w:rFonts w:ascii="Times New Roman" w:hAnsi="Times New Roman" w:cs="Times New Roman"/>
          <w:sz w:val="24"/>
          <w:szCs w:val="24"/>
        </w:rPr>
        <w:t>Макарушино</w:t>
      </w:r>
      <w:proofErr w:type="spellEnd"/>
      <w:r w:rsidRPr="008A4AAA">
        <w:rPr>
          <w:rFonts w:ascii="Times New Roman" w:hAnsi="Times New Roman" w:cs="Times New Roman"/>
          <w:sz w:val="24"/>
          <w:szCs w:val="24"/>
        </w:rPr>
        <w:t xml:space="preserve"> Гдовского района и замене оголовка артезианской скважины в г. Гдове в сумме 800,0 тыс. рублей </w:t>
      </w:r>
    </w:p>
    <w:p w14:paraId="4017B5EB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- на проведение работ по замене наружных теплосетей в пос.  Смуравьево-2 в сумме 2157,0 тыс. рублей;</w:t>
      </w:r>
    </w:p>
    <w:p w14:paraId="68AACA0A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Реализация вышеперечисленных мероприятий из-за объективных причин бала перенесена на 2024 год.</w:t>
      </w:r>
    </w:p>
    <w:p w14:paraId="7B15E162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               - по подразделу 0503 «Благоустройство</w:t>
      </w:r>
      <w:r w:rsidRPr="008A4AAA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запланированные расходы в сумме  4582,0 тысяч рублей освоены в полном объеме.</w:t>
      </w:r>
    </w:p>
    <w:p w14:paraId="11746131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      При исполнении бюджета района были задействованы средства, выделенные из областного бюджета в виде</w:t>
      </w:r>
    </w:p>
    <w:p w14:paraId="38C1608E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  - «субсидии на поддержку государственных программ субъектов Российской Федерации и муниципальных программ формирования современной городской среды» в сумме 3118,9 тыс. рублей. Средства направлены</w:t>
      </w:r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благоустройство общественной территории г. Гдов, ул. </w:t>
      </w:r>
      <w:proofErr w:type="spellStart"/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>Печатникова</w:t>
      </w:r>
      <w:proofErr w:type="spellEnd"/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>, территория у Слизнева пруда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6DA1F390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- «субсидии местным бюджетам на завершение благоустройства отдельных дворовых и общественных территорий». Средства направлены</w:t>
      </w:r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на очистку Слизнева пруда в сумме 499,95 тыс. рублей;</w:t>
      </w:r>
    </w:p>
    <w:p w14:paraId="7909BC31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- «субвенции,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Отечества» в сумме 148,0 тыс. рублей Выделенные средства направлены</w:t>
      </w:r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перезахоронение воинов ВОВ.</w:t>
      </w:r>
    </w:p>
    <w:p w14:paraId="05859EC3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На очистку Слизнева пруда из местного бюджета выделены средства в сумме 5,05 тыс. рублей.</w:t>
      </w:r>
    </w:p>
    <w:p w14:paraId="72285529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   В соответствии с заключенными соглашениями, средства субсидий переданы из бюджета района в бюджеты поселений в том числе:</w:t>
      </w:r>
    </w:p>
    <w:p w14:paraId="1057FA30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 -  «субсидии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муниципального образования»  в   сумме 300,0 тыс. рублей и использовано в соответствии с плановыми назначениями;</w:t>
      </w:r>
    </w:p>
    <w:p w14:paraId="1A25B352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   - «субсидии на обустройство и восстановление воинских захоронений, находящихся в государственной (муниципальной) собственности, в рамках реализации федеральной целевой программы "Увековечение памяти погибших при защите Отечества на 2019 - 2024 годы" в сумме 510,1 тыс. рублей;</w:t>
      </w:r>
    </w:p>
    <w:p w14:paraId="335D06E3" w14:textId="77777777" w:rsidR="008A4AAA" w:rsidRPr="008A4AAA" w:rsidRDefault="008A4AAA" w:rsidP="008A4AAA">
      <w:pPr>
        <w:spacing w:line="360" w:lineRule="auto"/>
        <w:jc w:val="center"/>
        <w:outlineLvl w:val="0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Охрана окружающей среды.</w:t>
      </w:r>
    </w:p>
    <w:p w14:paraId="12DE11DA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По разделу 0600 отражены расходы на ликвидацию мест несанкционированного размещения отходов сумме 1305,3 тыс. рублей при плане 1347,0 тыс. рублей</w:t>
      </w:r>
    </w:p>
    <w:p w14:paraId="6C5F946F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</w:p>
    <w:p w14:paraId="29CE6807" w14:textId="77777777" w:rsidR="008A4AAA" w:rsidRPr="008A4AAA" w:rsidRDefault="008A4AAA" w:rsidP="008A4AAA">
      <w:pPr>
        <w:spacing w:line="360" w:lineRule="auto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Образование</w:t>
      </w:r>
    </w:p>
    <w:p w14:paraId="6E799833" w14:textId="77777777" w:rsidR="008A4AAA" w:rsidRPr="008A4AAA" w:rsidRDefault="008A4AAA" w:rsidP="008A4AAA">
      <w:pPr>
        <w:spacing w:line="360" w:lineRule="auto"/>
        <w:jc w:val="both"/>
        <w:outlineLvl w:val="0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                  На реализацию мероприятий по образованию в 2023 году были задействованы средства бюджета в сумме 1132147,6 тыс. рублей при плановых назначениях 1138594,3 тыс. рублей и проведены следующие мероприятия:</w:t>
      </w:r>
    </w:p>
    <w:p w14:paraId="49D0DD8E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   - учреждениям образования предоставлены субсидии на выполнение муниципального задания в сумме 128296,3 тыс. рублей где фактическое освоение составило 124967,9 тыс. рублей; </w:t>
      </w:r>
    </w:p>
    <w:p w14:paraId="6CD06255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- бюджетным учреждениям района предоставлены субсидии на иные цели в том числе:</w:t>
      </w:r>
    </w:p>
    <w:p w14:paraId="1159373D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          - на расходы по созданию условий для осуществления присмотра и ухода за детьми-инвалидами, детьми-сиротами и детьми, оставшимся без попечения родителей, а также за детьми с туберкулезной интоксикацией, осваивающими образовательные программы дошкольного образования в организациях, осуществляющих образовательную деятельность выделены средства в сумме 120,2 тыс. рублей, при фактическом исполнении 102,2 тыс. рублей. Из местного бюджета на эти цели выделены средства в сумме 1,2 тыс. рублей при плановых назначениях 1,0 тыс. рублей;  </w:t>
      </w:r>
    </w:p>
    <w:p w14:paraId="26A8E96A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       -  на воспитание и обучение детей-инвалидов в муниципальных дошкольных образовательных учреждениях   использованы средства в сумме 96,0 тыс. рублей в размере плановых назначений;           </w:t>
      </w:r>
    </w:p>
    <w:p w14:paraId="390F6193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   -  расходы по организации проживания детей в пришкольных интернатах предусмотрены в сумме 8587,8 тыс. рублей, фактическое исполнение составило 8136,1 тыс. рублей;</w:t>
      </w:r>
    </w:p>
    <w:p w14:paraId="1E1F049E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      -расходы по организации питания в муниципальных общеобразовательных учреждениях фактически составили 6290,9 тыс. рублей при плановых назначениях 7511,3 тыс. рублей в том числе: </w:t>
      </w:r>
    </w:p>
    <w:p w14:paraId="2700EE6D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       -</w:t>
      </w:r>
      <w:r w:rsidRPr="008A4AAA">
        <w:rPr>
          <w:rFonts w:ascii="Times New Roman" w:hAnsi="Times New Roman" w:cs="Times New Roman"/>
          <w:b/>
          <w:color w:val="000000"/>
          <w:sz w:val="24"/>
          <w:szCs w:val="24"/>
        </w:rPr>
        <w:t>   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расходы на выплату вознаграждения за выполнение функций классного руководителя педагогическим работникам муниципальных образовательных учреждений профинансированы в сумме 5981,6 тыс. рублей при плановых назначениях 6539,7 тыс. рублей в том числе: </w:t>
      </w:r>
    </w:p>
    <w:p w14:paraId="69C79AF2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- за счет средств федерального бюджета в сумме 5301,6 тыс. рублей при плане 5859,0 тыс. рублей;</w:t>
      </w:r>
    </w:p>
    <w:p w14:paraId="29901D77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>      -  за счет средств областного бюджета в сумме 679,0 тыс. рублей при плане 680,7 тыс. рублей;</w:t>
      </w:r>
    </w:p>
    <w:p w14:paraId="18C7391F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-  расходы на реализацию социальных гарантий, предоставляемых педагогическим работникам образовательных организаций, профинансированы   и освоены в сумме 280,0 тыс. рублей;</w:t>
      </w:r>
    </w:p>
    <w:p w14:paraId="2DE71A67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- выплаты компенсации расходов по оплате коммунальных услуг работникам, проживающим и работающим в сельских населенных пунктах, рабочих поселках (поселках городского типа) в сумме 608,2 тыс. рублей при плане 608,4 тыс. рублей</w:t>
      </w:r>
    </w:p>
    <w:p w14:paraId="15ECA77B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-    расходы на реализацию дополнительного образования детей, обучение их шахматной грамоте и введение основ православной культуры в муниципальных общеобразовательных учреждениях профинансированы в сумме 1522,0 тыс. рублей и освоены в сумме 1475,5 тыс. рублей;</w:t>
      </w:r>
    </w:p>
    <w:p w14:paraId="32E1C6CB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eastAsia="Courier New" w:hAnsi="Times New Roman" w:cs="Times New Roman"/>
          <w:sz w:val="24"/>
          <w:szCs w:val="24"/>
        </w:rPr>
        <w:t xml:space="preserve">      -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были предусмотрены средства и использованы в полном объеме в сумме 81,1 тыс. рублей;</w:t>
      </w:r>
    </w:p>
    <w:p w14:paraId="1A941A90" w14:textId="77777777" w:rsidR="008A4AAA" w:rsidRPr="008A4AAA" w:rsidRDefault="008A4AAA" w:rsidP="008A4AAA">
      <w:pPr>
        <w:spacing w:line="360" w:lineRule="auto"/>
        <w:jc w:val="both"/>
        <w:outlineLvl w:val="1"/>
        <w:rPr>
          <w:rFonts w:ascii="Times New Roman" w:eastAsia="Courier New" w:hAnsi="Times New Roman" w:cs="Times New Roman"/>
          <w:b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-   средства, выделенные на проведение мероприятий оздоровительной кампании детей, в сумме 27,5 тыс. рублей освоены в полном объеме;</w:t>
      </w:r>
    </w:p>
    <w:p w14:paraId="3ECBBE5C" w14:textId="77777777" w:rsidR="008A4AAA" w:rsidRPr="008A4AAA" w:rsidRDefault="008A4AAA" w:rsidP="008A4AAA">
      <w:pPr>
        <w:spacing w:line="360" w:lineRule="auto"/>
        <w:jc w:val="both"/>
        <w:outlineLvl w:val="1"/>
        <w:rPr>
          <w:rFonts w:ascii="Times New Roman" w:eastAsia="Courier New" w:hAnsi="Times New Roman" w:cs="Times New Roman"/>
          <w:b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-      профинансированы мероприятия патриотической направленности в сумме 121,7 тыс. рублей при плановых назначениях 141,5 тыс. рублей, на мероприятия в области молодежной политики направлены средства в сумме 136,2 тыс. рублей при плановых назначениях 150,0 тыс. рублей, на проведение мероприятий по обеспечению антитеррористической защищенности объектов муниципальных учреждений средства выделены и освоены в полном объеме в сумме 2790,0 тыс. рублей;</w:t>
      </w:r>
    </w:p>
    <w:p w14:paraId="2952A42B" w14:textId="77777777" w:rsidR="008A4AAA" w:rsidRPr="008A4AAA" w:rsidRDefault="008A4AAA" w:rsidP="008A4AAA">
      <w:pPr>
        <w:spacing w:line="360" w:lineRule="auto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-  в сумме 12,0 тыс. рублей составило освоение средств на выполнение мероприятий по осуществлению антинаркотической пропаганды и антинаркотического просвещения. Средства использованы в полном объеме;</w:t>
      </w:r>
    </w:p>
    <w:p w14:paraId="6270C9CE" w14:textId="77777777" w:rsidR="008A4AAA" w:rsidRPr="008A4AAA" w:rsidRDefault="008A4AAA" w:rsidP="008A4AAA">
      <w:pPr>
        <w:spacing w:line="360" w:lineRule="auto"/>
        <w:outlineLvl w:val="1"/>
        <w:rPr>
          <w:rFonts w:ascii="Times New Roman" w:eastAsia="Courier New" w:hAnsi="Times New Roman" w:cs="Times New Roman"/>
          <w:b/>
          <w:sz w:val="24"/>
          <w:szCs w:val="24"/>
        </w:rPr>
      </w:pPr>
      <w:r w:rsidRPr="008A4AAA">
        <w:rPr>
          <w:rFonts w:ascii="Times New Roman" w:hAnsi="Times New Roman" w:cs="Times New Roman"/>
          <w:bCs/>
          <w:sz w:val="24"/>
          <w:szCs w:val="24"/>
        </w:rPr>
        <w:t xml:space="preserve">                       - мероприятия, проводимые в связи с присвоением Гдовскому району почетного звания Псковской области «Край партизанской славы» освоены в сумме 496,8 тыс. рублей при плановых назначениях 500,0 тыс. рублей;</w:t>
      </w:r>
    </w:p>
    <w:p w14:paraId="1BFAC8EB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-   на укрепление материально-технической базы учреждений образования из средств местного бюджета выделены средства в сумме 247,2 тыс. рублей и освоены в сумме 245,2 тыс. рублей в том числе:  </w:t>
      </w:r>
    </w:p>
    <w:p w14:paraId="7EFA941E" w14:textId="77777777" w:rsidR="008A4AAA" w:rsidRPr="008A4AAA" w:rsidRDefault="008A4AAA" w:rsidP="008A4AA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A4AAA">
        <w:rPr>
          <w:rFonts w:ascii="Times New Roman" w:hAnsi="Times New Roman" w:cs="Times New Roman"/>
          <w:bCs/>
          <w:sz w:val="24"/>
          <w:szCs w:val="24"/>
        </w:rPr>
        <w:lastRenderedPageBreak/>
        <w:t>-на частичный ремонт крыши в структурном подразделении «</w:t>
      </w:r>
      <w:proofErr w:type="spellStart"/>
      <w:r w:rsidRPr="008A4AAA">
        <w:rPr>
          <w:rFonts w:ascii="Times New Roman" w:hAnsi="Times New Roman" w:cs="Times New Roman"/>
          <w:bCs/>
          <w:sz w:val="24"/>
          <w:szCs w:val="24"/>
        </w:rPr>
        <w:t>Чернёвский</w:t>
      </w:r>
      <w:proofErr w:type="spellEnd"/>
      <w:r w:rsidRPr="008A4AAA">
        <w:rPr>
          <w:rFonts w:ascii="Times New Roman" w:hAnsi="Times New Roman" w:cs="Times New Roman"/>
          <w:bCs/>
          <w:sz w:val="24"/>
          <w:szCs w:val="24"/>
        </w:rPr>
        <w:t xml:space="preserve"> детский сад» в сумме 147,2 тыс. рублей:</w:t>
      </w:r>
    </w:p>
    <w:p w14:paraId="6E113E4E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  <w:highlight w:val="yellow"/>
        </w:rPr>
      </w:pPr>
      <w:r w:rsidRPr="008A4AAA">
        <w:rPr>
          <w:rFonts w:ascii="Times New Roman" w:hAnsi="Times New Roman" w:cs="Times New Roman"/>
          <w:bCs/>
          <w:sz w:val="24"/>
          <w:szCs w:val="24"/>
        </w:rPr>
        <w:t>- для организации работ по бурению скважины для обеспечения водоснабжения на территории плоскостного спортивного сооружения в сумме 98,0 тыс. рублей МБОУДО «Центр внешкольной работы с детьми «Дубно»»</w:t>
      </w:r>
    </w:p>
    <w:p w14:paraId="26901679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-    средства «субвенции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общего и среднего общего образования» исполнены в полном объеме в сумме 454,0 тыс. рублей;</w:t>
      </w:r>
    </w:p>
    <w:p w14:paraId="00BAD53C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            Кроме того осуществлялись мероприятия по следующим направлениям:</w:t>
      </w:r>
    </w:p>
    <w:p w14:paraId="1A9317E5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- на централизованное приобретение учебников для школ района средства использованы в полном объеме в сумме 1737,5 тыс. рублей </w:t>
      </w:r>
    </w:p>
    <w:p w14:paraId="18086F68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         -   средства областного бюджета, поступивших в бюджет как «субсидии на реализацию мероприятий в рамках основного мероприятия «Развитие сети организаций общего, дополнительного и профессионального образования детей в соответствии с требованием ФГОС и СанПин"» направлены на к</w:t>
      </w:r>
      <w:r w:rsidRPr="008A4AAA">
        <w:rPr>
          <w:rFonts w:ascii="Times New Roman" w:hAnsi="Times New Roman" w:cs="Times New Roman"/>
          <w:bCs/>
          <w:sz w:val="24"/>
          <w:szCs w:val="24"/>
        </w:rPr>
        <w:t>орректировку</w:t>
      </w:r>
      <w:r w:rsidRPr="008A4A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>проектно</w:t>
      </w:r>
      <w:proofErr w:type="spellEnd"/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сметной документации по капитальному ремонту здания школы в с. </w:t>
      </w:r>
      <w:proofErr w:type="spellStart"/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>Чернёво</w:t>
      </w:r>
      <w:proofErr w:type="spellEnd"/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д. Добручи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в сумме 1188,0 тыс. рублей и освоены в полном объеме. Софинансирование средств местного бюджета на это мероприятие составило 12,0 тыс. рублей и освоено в полном объеме;</w:t>
      </w:r>
    </w:p>
    <w:p w14:paraId="16A6A524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eastAsia="Courier New" w:hAnsi="Times New Roman" w:cs="Times New Roman"/>
          <w:sz w:val="24"/>
          <w:szCs w:val="24"/>
        </w:rPr>
        <w:t xml:space="preserve">         - за счет средств «субсидии на реализацию мероприятий по модернизации школьных систем образования» произведён капитальный ремонт зданий МБОУ «Добручинская ООШ» и МБОУ «</w:t>
      </w:r>
      <w:proofErr w:type="spellStart"/>
      <w:r w:rsidRPr="008A4AAA">
        <w:rPr>
          <w:rFonts w:ascii="Times New Roman" w:eastAsia="Courier New" w:hAnsi="Times New Roman" w:cs="Times New Roman"/>
          <w:sz w:val="24"/>
          <w:szCs w:val="24"/>
        </w:rPr>
        <w:t>Чернёвская</w:t>
      </w:r>
      <w:proofErr w:type="spellEnd"/>
      <w:r w:rsidRPr="008A4AAA">
        <w:rPr>
          <w:rFonts w:ascii="Times New Roman" w:eastAsia="Courier New" w:hAnsi="Times New Roman" w:cs="Times New Roman"/>
          <w:sz w:val="24"/>
          <w:szCs w:val="24"/>
        </w:rPr>
        <w:t xml:space="preserve"> СОШ» в сумме 63146,7 тыс. рублей 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в том числе средства местного бюджета в сумме 63,2 тыс. рублей;</w:t>
      </w:r>
    </w:p>
    <w:p w14:paraId="121A0254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- на строительство средней общеобразовательной школы на 825 мест по адресу: Псковская область, г. Гдов, ул. Пограничная» выделены и освоены в полном объеме средства в сумме 425161,1 тыс. рублей в том числе средства местного бюджета в сумме 4251,6 тыс. рублей;</w:t>
      </w:r>
    </w:p>
    <w:p w14:paraId="0AD7FABE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- на реконструкцию здания школы с дошкольным отделением в п. Смуравьево-2 Гдовского района Псковской области выделены и освоены в полном объеме средства в сумме 484592,3 тыс. рублей в том числе средства местного бюджета в сумме 4845,9 тыс. рублей;</w:t>
      </w:r>
    </w:p>
    <w:p w14:paraId="1ABAF8EB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- на приобретение служебного жилья для педагогических работников муниципальных общеобразовательных организаций из областного бюджета вылеплены и использованы в полном объеме средства в сумме 2179,2 тыс. рублей. </w:t>
      </w:r>
    </w:p>
    <w:p w14:paraId="11EC1FCF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Софинансирование средств местного бюджета на это мероприятие составило 22,0 тыс. рублей и освоено в полном объеме;</w:t>
      </w:r>
    </w:p>
    <w:p w14:paraId="2A8D0E85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- </w:t>
      </w:r>
      <w:r w:rsidRPr="008A4A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педагогическим работникам муниципальных образовательных организаций выделены средства в виде дополнительной поддержки на бесплатное посещение культурно-массовых мероприятий в сумме 28,0 тыс. рублей и использованы в полном объеме, в том числе за счет средств местного бюджета в сумме 0,3 тыс. рублей;</w:t>
      </w:r>
    </w:p>
    <w:p w14:paraId="0072DD00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-  на функционирование Управления образования Администрации Гдовского района выделены средства в сумме 1776,9 рублей при плане 2561,3 тыс. рублей;</w:t>
      </w:r>
    </w:p>
    <w:p w14:paraId="5194E835" w14:textId="77777777" w:rsidR="008A4AAA" w:rsidRPr="008A4AAA" w:rsidRDefault="008A4AAA" w:rsidP="008A4AAA">
      <w:pPr>
        <w:spacing w:line="360" w:lineRule="auto"/>
        <w:ind w:firstLine="700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Культура </w:t>
      </w:r>
    </w:p>
    <w:p w14:paraId="589D18FA" w14:textId="77777777" w:rsidR="008A4AAA" w:rsidRPr="008A4AAA" w:rsidRDefault="008A4AAA" w:rsidP="008A4AAA">
      <w:pPr>
        <w:spacing w:line="360" w:lineRule="auto"/>
        <w:ind w:firstLine="70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Расходы по разделу «Культура, кинематография, средства массовой информации» в 2023 году освоены на 98,1% при плане 26047,2 тыс. рублей фактическое освоение составило 25555,0 тыс. рублей. </w:t>
      </w:r>
    </w:p>
    <w:p w14:paraId="1DD402BE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 За счет средств бюджета произведены следующие мероприятия: </w:t>
      </w:r>
    </w:p>
    <w:p w14:paraId="6979F748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- учреждениям культуры направлены средства субсидии на выполнение муниципального задания в сумме 23253,0 тыс. рублей, при плановых назначениях в сумме 23675,2 тыс. рублей;</w:t>
      </w:r>
    </w:p>
    <w:p w14:paraId="07107135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  - бюджетным учреждениям предоставлены субсидии на иные цели в том числе:</w:t>
      </w:r>
    </w:p>
    <w:p w14:paraId="1CD3AEE3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- на обеспечение мер социальной поддержки отдельных категорий граждан, работающих и проживающих в сельской местности на территории Гдовского района выделены средства в сумме 312,0 тыс. рублей при плане 382,0 тыс. рублей.</w:t>
      </w:r>
    </w:p>
    <w:p w14:paraId="7FE8E984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        - на техническое оснащение муниципальных музеев в сумме 1325,8 тыс. рублей. Финансирование осуществлялось за счет средств областного бюджета и софинансирования за счет средств местного бюджета;</w:t>
      </w:r>
    </w:p>
    <w:p w14:paraId="25536FDB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      - на мероприятия по поддержке добровольческих (волонтерских) и некоммерческих организаций в целях стимулирования их работы, в том числе по реализации социокультурных проектов в сельской местности направлены средства в сумме 30,0 тыс. рублей;</w:t>
      </w:r>
    </w:p>
    <w:p w14:paraId="0CF6E4A0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- на ремонт сельского клуба в д. </w:t>
      </w:r>
      <w:proofErr w:type="spellStart"/>
      <w:r w:rsidRPr="008A4AAA">
        <w:rPr>
          <w:rFonts w:ascii="Times New Roman" w:hAnsi="Times New Roman" w:cs="Times New Roman"/>
          <w:color w:val="000000"/>
          <w:sz w:val="24"/>
          <w:szCs w:val="24"/>
        </w:rPr>
        <w:t>Низовицы</w:t>
      </w:r>
      <w:proofErr w:type="spellEnd"/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в сумме 351,4 тыс. рублей. Финансирование осуществлялось за счет средств областного бюджета и софинансирования за счет средств местного бюджета;</w:t>
      </w:r>
    </w:p>
    <w:p w14:paraId="76AD8D36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- на частичный ремонт крыши здания Островецкого сельского клуба в сумме 182,8 тыс. рублей. </w:t>
      </w:r>
    </w:p>
    <w:p w14:paraId="7B0F4E92" w14:textId="77777777" w:rsidR="008A4AAA" w:rsidRPr="008A4AAA" w:rsidRDefault="008A4AAA" w:rsidP="008A4AAA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 В   2023 году в бюджет района   на поддержку отрасли из поселений в районный бюджет по переданным полномочиям поступили средства в сумме 100,0 тыс. рублей из муниципального образования «Гдов» на приобретение книжного фонда.</w:t>
      </w:r>
    </w:p>
    <w:p w14:paraId="15461DEB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F682FC" w14:textId="77777777" w:rsidR="008A4AAA" w:rsidRPr="008A4AAA" w:rsidRDefault="008A4AAA" w:rsidP="008A4AAA">
      <w:pPr>
        <w:spacing w:line="36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Социальная политика.</w:t>
      </w:r>
    </w:p>
    <w:p w14:paraId="350BC362" w14:textId="77777777" w:rsidR="008A4AAA" w:rsidRPr="008A4AAA" w:rsidRDefault="008A4AAA" w:rsidP="008A4AAA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По разделу «Социальная политика» средства бюджета освоены на 97,3 % при плане 6618,0 тыс. рублей фактическое освоение составило 6439,4 тыс. рублей. </w:t>
      </w:r>
    </w:p>
    <w:p w14:paraId="1F53452B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 За счет средств бюджета проведены следующие мероприятия: </w:t>
      </w:r>
    </w:p>
    <w:p w14:paraId="58914FCC" w14:textId="77777777" w:rsidR="008A4AAA" w:rsidRPr="008A4AAA" w:rsidRDefault="008A4AAA" w:rsidP="008A4AAA">
      <w:pPr>
        <w:spacing w:line="360" w:lineRule="auto"/>
        <w:ind w:firstLine="70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- перечислены доплаты к пенсиям муниципальным служащим в сумме 1283,2 тыс. рублей, при плановых назначениях в сумме 1331,0 тыс. рублей;</w:t>
      </w:r>
    </w:p>
    <w:p w14:paraId="59AF2265" w14:textId="77777777" w:rsidR="008A4AAA" w:rsidRPr="008A4AAA" w:rsidRDefault="008A4AAA" w:rsidP="008A4AAA">
      <w:pPr>
        <w:spacing w:line="360" w:lineRule="auto"/>
        <w:ind w:firstLine="70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- произведены выплаты за счет средств «субвенции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года» в сумме 14,4 тыс. рублей в пределах плановых назначений.</w:t>
      </w:r>
    </w:p>
    <w:p w14:paraId="2EC75C00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           -  выделены средства в сумме 419,8 тыс. рублей на мероприятия социальной направленности при плановых назначениях 420,5 тыс. рублей; </w:t>
      </w:r>
    </w:p>
    <w:p w14:paraId="312147A3" w14:textId="77777777" w:rsidR="008A4AAA" w:rsidRPr="008A4AAA" w:rsidRDefault="008A4AAA" w:rsidP="008A4AAA">
      <w:pPr>
        <w:spacing w:line="360" w:lineRule="auto"/>
        <w:ind w:firstLine="70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- за счет средств резервного фонда Правительства Псковской области возмещены расходы, связанные с обеспечением траурных мероприятий военнослужащих СВО в сумме 156,1 тыс. рублей; </w:t>
      </w:r>
    </w:p>
    <w:p w14:paraId="64C617AC" w14:textId="77777777" w:rsidR="008A4AAA" w:rsidRPr="008A4AAA" w:rsidRDefault="008A4AAA" w:rsidP="008A4AAA">
      <w:pPr>
        <w:spacing w:line="360" w:lineRule="auto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- произведена выплата компенсации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образования» в сумме 1818,7 тыс. рублей при плановых назначениях 1948,8 тыс. рублей;</w:t>
      </w:r>
    </w:p>
    <w:p w14:paraId="1E870B10" w14:textId="77777777" w:rsidR="008A4AAA" w:rsidRPr="008A4AAA" w:rsidRDefault="008A4AAA" w:rsidP="008A4AAA">
      <w:pPr>
        <w:spacing w:line="360" w:lineRule="auto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- приобретены 3 квартиры для детей оставшихся без попечения родителей, а также детей находящихся под опекой (попечительством) не имеющих закрепленного жилого помещения на общую сумму 2747,2 тыс. рублей, за счет средств областного и федерального бюджета </w:t>
      </w:r>
    </w:p>
    <w:p w14:paraId="3DC015AB" w14:textId="77777777" w:rsidR="008A4AAA" w:rsidRPr="008A4AAA" w:rsidRDefault="008A4AAA" w:rsidP="008A4AAA">
      <w:pPr>
        <w:spacing w:line="360" w:lineRule="auto"/>
        <w:jc w:val="center"/>
        <w:outlineLvl w:val="0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Физическая культура и спорт</w:t>
      </w:r>
    </w:p>
    <w:p w14:paraId="0D0C0516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По разделу «Физическая культура и спорт» средства бюджета освоены на 89,4 % при плане 1407,0 тыс. рублей фактическое освоение составило 1257,6 тыс. рублей и направлены на следующие мероприятия:</w:t>
      </w:r>
    </w:p>
    <w:p w14:paraId="212BC6CE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               - на реализацию мероприятий Всероссийского физкультурно-спортивного комплекса "Готов к труду и обороне" (ГТО) в муниципальном образовании использованы средства в сумме 8,8 тыс. рублей при плановых назначениях в сумме 20,0 тыс. рублей; </w:t>
      </w:r>
    </w:p>
    <w:p w14:paraId="27768DF3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               - на организацию и проведение мероприятий в области физической культуры и спорта в бюджете были предусмотрены средства в сумме 1387,0 тыс. рублей фактическое исполнение составило 1248,8 тыс. рублей в том числе за счет средств областного бюджета в сумме 134,0 тыс. рублей</w:t>
      </w:r>
    </w:p>
    <w:p w14:paraId="0A307733" w14:textId="77777777" w:rsidR="008A4AAA" w:rsidRPr="008A4AAA" w:rsidRDefault="008A4AAA" w:rsidP="008A4AAA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Межбюджетные трансферты общего характера бюджетам субъектов РФ и муниципальным образованиям</w:t>
      </w:r>
    </w:p>
    <w:p w14:paraId="0059A3CB" w14:textId="77777777" w:rsidR="008A4AAA" w:rsidRPr="008A4AAA" w:rsidRDefault="008A4AAA" w:rsidP="008A4AAA">
      <w:pPr>
        <w:spacing w:line="360" w:lineRule="auto"/>
        <w:jc w:val="center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 в сумме 2732,0 тыс. рублей освоены в полном объеме и направлены поселениям</w:t>
      </w:r>
    </w:p>
    <w:p w14:paraId="09ED4212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0C5D2B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  <w:r w:rsidRPr="008A4AAA">
        <w:rPr>
          <w:rFonts w:ascii="Times New Roman" w:hAnsi="Times New Roman" w:cs="Times New Roman"/>
          <w:b/>
          <w:color w:val="000000"/>
          <w:sz w:val="24"/>
          <w:szCs w:val="24"/>
        </w:rPr>
        <w:t>Реализация муниципальных программ</w:t>
      </w:r>
    </w:p>
    <w:p w14:paraId="6B5F1E6A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      Бюджет муниципального образования «Гдовский район» в 2023 году сформирован на основе утвержденных муниципальных программ, охватывающих основные сферы деятельности органов местного самоуправления. </w:t>
      </w:r>
    </w:p>
    <w:p w14:paraId="3B1EB77A" w14:textId="77777777" w:rsidR="008A4AAA" w:rsidRPr="008A4AAA" w:rsidRDefault="008A4AAA" w:rsidP="008A4AAA">
      <w:pPr>
        <w:pStyle w:val="ac"/>
        <w:spacing w:line="360" w:lineRule="auto"/>
        <w:ind w:left="20" w:right="40" w:firstLine="700"/>
        <w:jc w:val="both"/>
        <w:rPr>
          <w:sz w:val="24"/>
          <w:szCs w:val="24"/>
        </w:rPr>
      </w:pPr>
      <w:r w:rsidRPr="008A4AAA">
        <w:rPr>
          <w:sz w:val="24"/>
          <w:szCs w:val="24"/>
        </w:rPr>
        <w:t xml:space="preserve"> В 2023 году в муниципальном образовании «Гдовский район» действовали 8 муниципальных программ. На реализацию муниципальных программ за счет всех источников израсходовано – 1 407 661,1 тыс. рублей, в том числе за счет средств </w:t>
      </w:r>
      <w:r w:rsidRPr="008A4AAA">
        <w:rPr>
          <w:color w:val="000000"/>
          <w:sz w:val="24"/>
          <w:szCs w:val="24"/>
        </w:rPr>
        <w:t xml:space="preserve">федерального бюджета – </w:t>
      </w:r>
      <w:r w:rsidRPr="008A4AAA">
        <w:rPr>
          <w:sz w:val="24"/>
          <w:szCs w:val="24"/>
        </w:rPr>
        <w:t xml:space="preserve">1 049 099,5 </w:t>
      </w:r>
      <w:r w:rsidRPr="008A4AAA">
        <w:rPr>
          <w:color w:val="000000"/>
          <w:sz w:val="24"/>
          <w:szCs w:val="24"/>
        </w:rPr>
        <w:t xml:space="preserve">тыс. руб., </w:t>
      </w:r>
      <w:r w:rsidRPr="008A4AAA">
        <w:rPr>
          <w:sz w:val="24"/>
          <w:szCs w:val="24"/>
        </w:rPr>
        <w:t>областного бюджета – 208 744,3 тыс. рублей, местного бюджета – 149 817,3 тыс. рублей.</w:t>
      </w:r>
    </w:p>
    <w:p w14:paraId="24719D9C" w14:textId="77777777" w:rsidR="008A4AAA" w:rsidRPr="008A4AAA" w:rsidRDefault="008A4AAA" w:rsidP="008A4AA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Программная структура расходов бюджета муниципального образования Гдовский район» на 2023 год характеризуется следующими показателями:</w:t>
      </w:r>
    </w:p>
    <w:p w14:paraId="35B83ECB" w14:textId="77777777" w:rsidR="008A4AAA" w:rsidRPr="008A4AAA" w:rsidRDefault="008A4AAA" w:rsidP="008A4AAA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тыс. рублей</w:t>
      </w:r>
    </w:p>
    <w:tbl>
      <w:tblPr>
        <w:tblW w:w="10773" w:type="dxa"/>
        <w:tblInd w:w="108" w:type="dxa"/>
        <w:tblLook w:val="04A0" w:firstRow="1" w:lastRow="0" w:firstColumn="1" w:lastColumn="0" w:noHBand="0" w:noVBand="1"/>
      </w:tblPr>
      <w:tblGrid>
        <w:gridCol w:w="6096"/>
        <w:gridCol w:w="1701"/>
        <w:gridCol w:w="1559"/>
        <w:gridCol w:w="1422"/>
      </w:tblGrid>
      <w:tr w:rsidR="008A4AAA" w:rsidRPr="008A4AAA" w14:paraId="1BF305F6" w14:textId="77777777" w:rsidTr="00A03081">
        <w:trPr>
          <w:trHeight w:val="765"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DB268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2369E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Уточненный план на 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62889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Фактическое исполнение за 2023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DE123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sz w:val="24"/>
                <w:szCs w:val="24"/>
              </w:rPr>
              <w:t>% исполнения</w:t>
            </w:r>
          </w:p>
        </w:tc>
      </w:tr>
      <w:tr w:rsidR="008A4AAA" w:rsidRPr="008A4AAA" w14:paraId="7F347E43" w14:textId="77777777" w:rsidTr="00A03081">
        <w:trPr>
          <w:trHeight w:val="276"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66CA" w14:textId="77777777" w:rsidR="008A4AAA" w:rsidRPr="008A4AAA" w:rsidRDefault="008A4AAA" w:rsidP="008A4AA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249A" w14:textId="77777777" w:rsidR="008A4AAA" w:rsidRPr="008A4AAA" w:rsidRDefault="008A4AAA" w:rsidP="008A4AA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2441" w14:textId="77777777" w:rsidR="008A4AAA" w:rsidRPr="008A4AAA" w:rsidRDefault="008A4AAA" w:rsidP="008A4AA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9247" w14:textId="77777777" w:rsidR="008A4AAA" w:rsidRPr="008A4AAA" w:rsidRDefault="008A4AAA" w:rsidP="008A4AAA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A4AAA" w:rsidRPr="008A4AAA" w14:paraId="301239E2" w14:textId="77777777" w:rsidTr="00A03081">
        <w:trPr>
          <w:trHeight w:val="46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CD3B1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Расходы на реализацию муниципальных программ, всего в том числе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1F0D1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1 425 298,9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0284B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1 407 661,3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678B9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</w:tr>
      <w:tr w:rsidR="008A4AAA" w:rsidRPr="008A4AAA" w14:paraId="030A5E98" w14:textId="77777777" w:rsidTr="00A03081">
        <w:trPr>
          <w:trHeight w:val="7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3636D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Муниципальная программа "Развитие образования, молодежной политики, физической культуры и спорта в муниципальном образовании "Гдовский район"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A1BA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1 131 548,4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37AFC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1 125 736,9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DA8E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99,5</w:t>
            </w:r>
          </w:p>
        </w:tc>
      </w:tr>
      <w:tr w:rsidR="008A4AAA" w:rsidRPr="008A4AAA" w14:paraId="063B2A69" w14:textId="77777777" w:rsidTr="00A03081">
        <w:trPr>
          <w:trHeight w:val="41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B9B00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Муниципальная программа "Развитие культуры в муниципальном образовании "Гдовский район"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6282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25 665,2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FC9F2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25 243,0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317F6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98,4</w:t>
            </w:r>
          </w:p>
        </w:tc>
      </w:tr>
      <w:tr w:rsidR="008A4AAA" w:rsidRPr="008A4AAA" w14:paraId="3EB8D597" w14:textId="77777777" w:rsidTr="00A03081">
        <w:trPr>
          <w:trHeight w:val="80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6C34E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Муниципальная программа "Содействие экономическому развитию и инвестиционной привлекательности муниципального образования "Гдовский район"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F53E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3 641,7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03E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DB8F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96,9</w:t>
            </w:r>
          </w:p>
        </w:tc>
      </w:tr>
      <w:tr w:rsidR="008A4AAA" w:rsidRPr="008A4AAA" w14:paraId="6D1EF782" w14:textId="77777777" w:rsidTr="00A03081">
        <w:trPr>
          <w:trHeight w:val="716"/>
        </w:trPr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6D71F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  Муниципальная программа "Обеспечение безопасности граждан на территории муниципального образования "Гдовский район"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7B53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5 019,6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503A4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4 656,8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979B4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92,8</w:t>
            </w:r>
          </w:p>
        </w:tc>
      </w:tr>
      <w:tr w:rsidR="008A4AAA" w:rsidRPr="008A4AAA" w14:paraId="159D9089" w14:textId="77777777" w:rsidTr="00A03081">
        <w:trPr>
          <w:trHeight w:val="84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A1FA6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Муниципальная программа "Комплексное развитие систем жилищно-коммунальной и инженерной инфраструктуры, благоустройство муниципального образования "Гдовский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6D130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94 193,7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7FA05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90 154,4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76800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95,7</w:t>
            </w:r>
          </w:p>
        </w:tc>
      </w:tr>
      <w:tr w:rsidR="008A4AAA" w:rsidRPr="008A4AAA" w14:paraId="66004DA8" w14:textId="77777777" w:rsidTr="00A03081">
        <w:trPr>
          <w:trHeight w:val="613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E84A7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Муниципальная программа "Развитие транспортного обслуживания населения на территории муниципального образования "Гдовский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F3CCF1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108 320,2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09FDF5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105 546,9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099FE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97,4</w:t>
            </w:r>
          </w:p>
        </w:tc>
      </w:tr>
      <w:tr w:rsidR="008A4AAA" w:rsidRPr="008A4AAA" w14:paraId="443C709A" w14:textId="77777777" w:rsidTr="00A03081">
        <w:trPr>
          <w:trHeight w:val="92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02290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Муниципальная программа "Управление и обеспечение деятельности органов местного самоуправления и социальная поддержка населения муниципального образования "Гдовский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2AC3CE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53 286,2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69957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49 169,3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580D7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92,3</w:t>
            </w:r>
          </w:p>
        </w:tc>
      </w:tr>
      <w:tr w:rsidR="008A4AAA" w:rsidRPr="008A4AAA" w14:paraId="4F567CAD" w14:textId="77777777" w:rsidTr="00A03081">
        <w:trPr>
          <w:trHeight w:val="551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89C22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Муниципальная программа "Формирование комфортной городской среды на территории муниципального образования "Гдовский район"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4ABC8A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3 623,9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2FBB18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3 623,9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97411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8A4AAA" w:rsidRPr="008A4AAA" w14:paraId="5972255C" w14:textId="77777777" w:rsidTr="00A03081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9E425" w14:textId="77777777" w:rsidR="008A4AAA" w:rsidRPr="008A4AAA" w:rsidRDefault="008A4AAA" w:rsidP="008A4AA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Непрограммные направления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B23D79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2 045,4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ED4996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1 922,7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CD848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94,0</w:t>
            </w:r>
          </w:p>
        </w:tc>
      </w:tr>
      <w:tr w:rsidR="008A4AAA" w:rsidRPr="008A4AAA" w14:paraId="18CFCF63" w14:textId="77777777" w:rsidTr="00A03081">
        <w:trPr>
          <w:trHeight w:val="25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02725" w14:textId="77777777" w:rsidR="008A4AAA" w:rsidRPr="008A4AAA" w:rsidRDefault="008A4AAA" w:rsidP="008A4AA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РАСХОДОВ: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BA7F6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1 427 344,3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B728ED" w14:textId="77777777" w:rsidR="008A4AAA" w:rsidRPr="008A4AAA" w:rsidRDefault="008A4AAA" w:rsidP="008A4AAA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1 409 584,0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9EC02" w14:textId="77777777" w:rsidR="008A4AAA" w:rsidRPr="008A4AAA" w:rsidRDefault="008A4AAA" w:rsidP="008A4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</w:t>
            </w:r>
          </w:p>
        </w:tc>
      </w:tr>
    </w:tbl>
    <w:p w14:paraId="7753C774" w14:textId="77777777" w:rsidR="008A4AAA" w:rsidRPr="008A4AAA" w:rsidRDefault="008A4AAA" w:rsidP="008A4AAA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В целом исполнение расходов бюджета в разрезе муниципальных программ в 2023 году имеет не значительное отклонением от плановых назначений. </w:t>
      </w:r>
    </w:p>
    <w:p w14:paraId="641799B6" w14:textId="77777777" w:rsidR="008A4AAA" w:rsidRPr="008A4AAA" w:rsidRDefault="008A4AAA" w:rsidP="008A4AAA">
      <w:pPr>
        <w:pStyle w:val="HTML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A4AAA">
        <w:rPr>
          <w:rFonts w:ascii="Times New Roman" w:hAnsi="Times New Roman" w:cs="Times New Roman"/>
          <w:i/>
          <w:sz w:val="24"/>
          <w:szCs w:val="24"/>
        </w:rPr>
        <w:t>Муниципальная программа "Развитие образования, молодежной политики, физической культуры и спорта в муниципальном образовании "Гдовский район»»</w:t>
      </w:r>
      <w:r w:rsidRPr="008A4AAA">
        <w:rPr>
          <w:rFonts w:ascii="Times New Roman" w:hAnsi="Times New Roman" w:cs="Times New Roman"/>
          <w:sz w:val="24"/>
          <w:szCs w:val="24"/>
        </w:rPr>
        <w:t xml:space="preserve"> исполнена на 99,5 % и была направлена на обеспечение доступности и качества образования, повышение эффективности реализации молодежной политики, формирование потребности в занятиях физической культурой и спортом у различных категорий населения, пропаганда здорового образа жизни.</w:t>
      </w:r>
    </w:p>
    <w:p w14:paraId="7870BC99" w14:textId="77777777" w:rsidR="008A4AAA" w:rsidRPr="008A4AAA" w:rsidRDefault="008A4AAA" w:rsidP="008A4AAA">
      <w:pPr>
        <w:pStyle w:val="af9"/>
        <w:widowControl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4AAA">
        <w:rPr>
          <w:rFonts w:ascii="Times New Roman" w:hAnsi="Times New Roman"/>
          <w:sz w:val="24"/>
          <w:szCs w:val="24"/>
        </w:rPr>
        <w:t>Реализация мероприятий Программы обеспечивалась в рамках трех подпрограмм:</w:t>
      </w:r>
    </w:p>
    <w:p w14:paraId="18001F7D" w14:textId="77777777" w:rsidR="008A4AAA" w:rsidRPr="008A4AAA" w:rsidRDefault="008A4AAA" w:rsidP="008A4AA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A4AAA">
        <w:rPr>
          <w:rFonts w:ascii="Times New Roman" w:hAnsi="Times New Roman" w:cs="Times New Roman"/>
          <w:snapToGrid w:val="0"/>
          <w:sz w:val="24"/>
          <w:szCs w:val="24"/>
        </w:rPr>
        <w:t>1. Развитие дошкольного, общего, дополнительного образования.</w:t>
      </w:r>
    </w:p>
    <w:p w14:paraId="57C4B315" w14:textId="77777777" w:rsidR="008A4AAA" w:rsidRPr="008A4AAA" w:rsidRDefault="008A4AAA" w:rsidP="008A4AA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A4AAA">
        <w:rPr>
          <w:rFonts w:ascii="Times New Roman" w:hAnsi="Times New Roman" w:cs="Times New Roman"/>
          <w:snapToGrid w:val="0"/>
          <w:sz w:val="24"/>
          <w:szCs w:val="24"/>
        </w:rPr>
        <w:t>2. Молодое поколение.</w:t>
      </w:r>
    </w:p>
    <w:p w14:paraId="30172112" w14:textId="77777777" w:rsidR="008A4AAA" w:rsidRPr="008A4AAA" w:rsidRDefault="008A4AAA" w:rsidP="008A4AA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A4AAA">
        <w:rPr>
          <w:rFonts w:ascii="Times New Roman" w:hAnsi="Times New Roman" w:cs="Times New Roman"/>
          <w:snapToGrid w:val="0"/>
          <w:sz w:val="24"/>
          <w:szCs w:val="24"/>
        </w:rPr>
        <w:t>3. Развитие физической культуры и спорта.</w:t>
      </w:r>
    </w:p>
    <w:p w14:paraId="025C6D5C" w14:textId="77777777" w:rsidR="008A4AAA" w:rsidRPr="008A4AAA" w:rsidRDefault="008A4AAA" w:rsidP="008A4AA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>В рамках реализации подпрограммы «</w:t>
      </w:r>
      <w:r w:rsidRPr="008A4AAA">
        <w:rPr>
          <w:rFonts w:ascii="Times New Roman" w:hAnsi="Times New Roman" w:cs="Times New Roman"/>
          <w:snapToGrid w:val="0"/>
          <w:sz w:val="24"/>
          <w:szCs w:val="24"/>
        </w:rPr>
        <w:t>Развитие дошкольного, общего, дополнительного образования»</w:t>
      </w:r>
      <w:r w:rsidRPr="008A4AAA">
        <w:rPr>
          <w:rFonts w:ascii="Times New Roman" w:hAnsi="Times New Roman" w:cs="Times New Roman"/>
          <w:sz w:val="24"/>
          <w:szCs w:val="24"/>
        </w:rPr>
        <w:t xml:space="preserve"> обеспечено предоставление доступного и качественного дошкольного, общего и дополнительного образования, удовлетворены потребности населения  муниципального района в доступных и качественных услугах дошкольного, общего и дополнительного образования посредством предоставления денежных и материальных ресурсов для обеспечение деятельности дошкольных, общеобразовательных учреждений, а также учреждений дополнительного образования. </w:t>
      </w:r>
    </w:p>
    <w:p w14:paraId="2EDC1048" w14:textId="77777777" w:rsidR="008A4AAA" w:rsidRPr="008A4AAA" w:rsidRDefault="008A4AAA" w:rsidP="008A4AA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>В рамках реализации подпрограммы «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Молодое поколение</w:t>
      </w:r>
      <w:r w:rsidRPr="008A4AAA">
        <w:rPr>
          <w:rFonts w:ascii="Times New Roman" w:hAnsi="Times New Roman" w:cs="Times New Roman"/>
          <w:snapToGrid w:val="0"/>
          <w:sz w:val="24"/>
          <w:szCs w:val="24"/>
        </w:rPr>
        <w:t>»</w:t>
      </w:r>
      <w:r w:rsidRPr="008A4AAA">
        <w:rPr>
          <w:rFonts w:ascii="Times New Roman" w:hAnsi="Times New Roman" w:cs="Times New Roman"/>
          <w:sz w:val="24"/>
          <w:szCs w:val="24"/>
        </w:rPr>
        <w:t xml:space="preserve"> обеспечено 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повышение социальной активности молодежи, формирование молодежного сообщества</w:t>
      </w:r>
      <w:r w:rsidRPr="008A4AAA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Pr="008A4AAA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различных мероприятий, направленные на вовлечение молодёжи в общественную жизнь и патриотическое воспитание. </w:t>
      </w:r>
    </w:p>
    <w:p w14:paraId="4B6953EE" w14:textId="77777777" w:rsidR="008A4AAA" w:rsidRPr="008A4AAA" w:rsidRDefault="008A4AAA" w:rsidP="008A4AA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>В рамках реализации подпрограммы «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Развитие физической культуры и спорта</w:t>
      </w:r>
      <w:r w:rsidRPr="008A4AAA">
        <w:rPr>
          <w:rFonts w:ascii="Times New Roman" w:hAnsi="Times New Roman" w:cs="Times New Roman"/>
          <w:snapToGrid w:val="0"/>
          <w:sz w:val="24"/>
          <w:szCs w:val="24"/>
        </w:rPr>
        <w:t>»</w:t>
      </w:r>
      <w:r w:rsidRPr="008A4AAA">
        <w:rPr>
          <w:rFonts w:ascii="Times New Roman" w:hAnsi="Times New Roman" w:cs="Times New Roman"/>
          <w:sz w:val="24"/>
          <w:szCs w:val="24"/>
        </w:rPr>
        <w:t xml:space="preserve"> обеспечено ф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ормирование потребности в занятиях физической культурой и спортом у различных категорий населения, пропаганда здорового образа жизни</w:t>
      </w:r>
      <w:r w:rsidRPr="008A4AAA">
        <w:rPr>
          <w:rFonts w:ascii="Times New Roman" w:hAnsi="Times New Roman" w:cs="Times New Roman"/>
          <w:sz w:val="24"/>
          <w:szCs w:val="24"/>
        </w:rPr>
        <w:t xml:space="preserve"> посредством обеспечения посредством организации различных спортивных мероприятий, направленные на вовлечение населения на занятие физической культурой и спортом и вовлечение населения в реализацию мероприятий Всероссийского физкультурно-спортивного комплекса "Готов к труду и обороне" (ГТО).</w:t>
      </w:r>
    </w:p>
    <w:p w14:paraId="22C59DAA" w14:textId="77777777" w:rsidR="008A4AAA" w:rsidRPr="008A4AAA" w:rsidRDefault="008A4AAA" w:rsidP="008A4AAA">
      <w:pPr>
        <w:tabs>
          <w:tab w:val="left" w:pos="720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A4AAA">
        <w:rPr>
          <w:rFonts w:ascii="Times New Roman" w:hAnsi="Times New Roman" w:cs="Times New Roman"/>
          <w:i/>
          <w:sz w:val="24"/>
          <w:szCs w:val="24"/>
        </w:rPr>
        <w:t>Муниципальная программа "Развитие культуры в муниципальном образовании "Гдовский район» исполнена</w:t>
      </w:r>
      <w:r w:rsidRPr="008A4AAA">
        <w:rPr>
          <w:rFonts w:ascii="Times New Roman" w:hAnsi="Times New Roman" w:cs="Times New Roman"/>
          <w:sz w:val="24"/>
          <w:szCs w:val="24"/>
        </w:rPr>
        <w:t xml:space="preserve"> на 98,4%</w:t>
      </w:r>
      <w:r w:rsidRPr="008A4AAA">
        <w:rPr>
          <w:rFonts w:ascii="Times New Roman" w:hAnsi="Times New Roman" w:cs="Times New Roman"/>
          <w:i/>
          <w:sz w:val="24"/>
          <w:szCs w:val="24"/>
        </w:rPr>
        <w:t xml:space="preserve"> и была </w:t>
      </w:r>
      <w:r w:rsidRPr="008A4AAA">
        <w:rPr>
          <w:rFonts w:ascii="Times New Roman" w:hAnsi="Times New Roman" w:cs="Times New Roman"/>
          <w:sz w:val="24"/>
          <w:szCs w:val="24"/>
        </w:rPr>
        <w:t>направлена на развитие культуры путём реализации формирования единого культурного и информационного пространства, создание условий для поддержки перспективных направлений развития культуры и обеспечения равных возможностей доступа к культурным ценностям граждан муниципального образования.</w:t>
      </w:r>
    </w:p>
    <w:p w14:paraId="123E522F" w14:textId="77777777" w:rsidR="008A4AAA" w:rsidRPr="008A4AAA" w:rsidRDefault="008A4AAA" w:rsidP="008A4AAA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ab/>
      </w:r>
      <w:r w:rsidRPr="008A4AAA">
        <w:rPr>
          <w:rFonts w:ascii="Times New Roman" w:hAnsi="Times New Roman" w:cs="Times New Roman"/>
          <w:sz w:val="24"/>
          <w:szCs w:val="24"/>
        </w:rPr>
        <w:tab/>
        <w:t>Мероприятия муниципальной программы реализовывались в рамках подпрограммы «Развитие культуры» и были направлены на организацию и проведение культурно-досуговых мероприятий, организацию библиотечного и музейного обслуживания населения.</w:t>
      </w:r>
    </w:p>
    <w:p w14:paraId="7BE39D3A" w14:textId="77777777" w:rsidR="008A4AAA" w:rsidRPr="008A4AAA" w:rsidRDefault="008A4AAA" w:rsidP="008A4AAA">
      <w:pPr>
        <w:pStyle w:val="2"/>
        <w:spacing w:after="0" w:line="360" w:lineRule="auto"/>
        <w:ind w:firstLine="696"/>
        <w:jc w:val="both"/>
        <w:rPr>
          <w:snapToGrid w:val="0"/>
          <w:sz w:val="24"/>
          <w:szCs w:val="24"/>
        </w:rPr>
      </w:pPr>
      <w:r w:rsidRPr="008A4AAA">
        <w:rPr>
          <w:i/>
          <w:sz w:val="24"/>
          <w:szCs w:val="24"/>
        </w:rPr>
        <w:t xml:space="preserve">Муниципальная программа «"Содействие экономическому развитию и инвестиционной привлекательности муниципального образования "Гдовский район"" </w:t>
      </w:r>
      <w:r w:rsidRPr="008A4AAA">
        <w:rPr>
          <w:sz w:val="24"/>
          <w:szCs w:val="24"/>
        </w:rPr>
        <w:t>исполнена на 96,9%. Реализация этой программы была направлена на содействие сохранению и развитию экономического потенциала муниципального образования. В рамках этой программы проводились мероприятия по п</w:t>
      </w:r>
      <w:r w:rsidRPr="008A4AAA">
        <w:rPr>
          <w:snapToGrid w:val="0"/>
          <w:sz w:val="24"/>
          <w:szCs w:val="24"/>
        </w:rPr>
        <w:t>овышению инвестиционной привлекательности, развитию и поддержке малого и среднего предпринимательства.</w:t>
      </w:r>
    </w:p>
    <w:p w14:paraId="6613B733" w14:textId="77777777" w:rsidR="008A4AAA" w:rsidRPr="008A4AAA" w:rsidRDefault="008A4AAA" w:rsidP="008A4AAA">
      <w:pPr>
        <w:pStyle w:val="HTML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A4AAA">
        <w:rPr>
          <w:rFonts w:ascii="Times New Roman" w:hAnsi="Times New Roman" w:cs="Times New Roman"/>
          <w:i/>
          <w:sz w:val="24"/>
          <w:szCs w:val="24"/>
        </w:rPr>
        <w:t>Муниципальная программа «Обеспечение безопасности граждан на территории муниципального образования "Гдовский район"»</w:t>
      </w:r>
      <w:r w:rsidRPr="008A4AAA">
        <w:rPr>
          <w:rFonts w:ascii="Times New Roman" w:hAnsi="Times New Roman" w:cs="Times New Roman"/>
          <w:sz w:val="24"/>
          <w:szCs w:val="24"/>
        </w:rPr>
        <w:t xml:space="preserve"> исполнена на 92,8 %. Мероприятия этой программы непосредственно была направлены на обеспечение необходимых условий для создания эффективной системы пожарной безопасности, системы профилактических мер по снижению преступности, терроризма, незаконного потребления наркотических средств и психотропных веществ.  </w:t>
      </w:r>
    </w:p>
    <w:p w14:paraId="1D68068E" w14:textId="77777777" w:rsidR="008A4AAA" w:rsidRPr="008A4AAA" w:rsidRDefault="008A4AAA" w:rsidP="008A4AAA">
      <w:pPr>
        <w:pStyle w:val="HTML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A4AAA">
        <w:rPr>
          <w:rFonts w:ascii="Times New Roman" w:hAnsi="Times New Roman" w:cs="Times New Roman"/>
          <w:i/>
          <w:sz w:val="24"/>
          <w:szCs w:val="24"/>
        </w:rPr>
        <w:t>Муниципальная программа «Комплексное развитие систем жилищно-коммунальной и инженерной инфраструктуры, благоустройство муниципального образования "Гдовский район"»</w:t>
      </w:r>
      <w:r w:rsidRPr="008A4AAA">
        <w:rPr>
          <w:rFonts w:ascii="Times New Roman" w:hAnsi="Times New Roman" w:cs="Times New Roman"/>
          <w:sz w:val="24"/>
          <w:szCs w:val="24"/>
        </w:rPr>
        <w:t xml:space="preserve"> исполнена на 95,7%. Все мероприятия проводимые в рамках программы были </w:t>
      </w:r>
      <w:r w:rsidRPr="008A4AAA">
        <w:rPr>
          <w:rFonts w:ascii="Times New Roman" w:hAnsi="Times New Roman" w:cs="Times New Roman"/>
          <w:sz w:val="24"/>
          <w:szCs w:val="24"/>
        </w:rPr>
        <w:lastRenderedPageBreak/>
        <w:t>направлены на обеспечение развития систем и объектов жилищно-коммунальной инфраструктуры и благоустройство территории муниципального образования.</w:t>
      </w:r>
    </w:p>
    <w:p w14:paraId="3AD0460F" w14:textId="77777777" w:rsidR="008A4AAA" w:rsidRPr="008A4AAA" w:rsidRDefault="008A4AAA" w:rsidP="008A4AAA">
      <w:pPr>
        <w:pStyle w:val="HTML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  </w:t>
      </w:r>
      <w:r w:rsidRPr="008A4AAA">
        <w:rPr>
          <w:rFonts w:ascii="Times New Roman" w:hAnsi="Times New Roman" w:cs="Times New Roman"/>
          <w:sz w:val="24"/>
          <w:szCs w:val="24"/>
        </w:rPr>
        <w:tab/>
      </w:r>
      <w:r w:rsidRPr="008A4AAA">
        <w:rPr>
          <w:rFonts w:ascii="Times New Roman" w:hAnsi="Times New Roman" w:cs="Times New Roman"/>
          <w:i/>
          <w:sz w:val="24"/>
          <w:szCs w:val="24"/>
        </w:rPr>
        <w:t>Муниципальная программа «Развитие транспортного обслуживания населения на территории муниципального образования "Гдовский район"»</w:t>
      </w:r>
      <w:r w:rsidRPr="008A4AAA">
        <w:rPr>
          <w:rFonts w:ascii="Times New Roman" w:hAnsi="Times New Roman" w:cs="Times New Roman"/>
          <w:sz w:val="24"/>
          <w:szCs w:val="24"/>
        </w:rPr>
        <w:t xml:space="preserve"> исполнена на 97,4 %.   Проводимые мероприятия в рамках этой программы были направлены на с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 xml:space="preserve">охранение и развитие автомобильных дорог общего пользования местного значения, улучшение качества организации безопасности дорожного движения муниципального образования, улучшение качества транспортного обслуживания населения на территории муниципального образования. </w:t>
      </w:r>
    </w:p>
    <w:p w14:paraId="631C8A6F" w14:textId="77777777" w:rsidR="008A4AAA" w:rsidRPr="008A4AAA" w:rsidRDefault="008A4AAA" w:rsidP="008A4AAA">
      <w:p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ab/>
      </w:r>
      <w:r w:rsidRPr="008A4AAA">
        <w:rPr>
          <w:rFonts w:ascii="Times New Roman" w:hAnsi="Times New Roman" w:cs="Times New Roman"/>
          <w:i/>
          <w:sz w:val="24"/>
          <w:szCs w:val="24"/>
        </w:rPr>
        <w:t>Муниципальная программа «Управление и обеспечение деятельности органов местного самоуправления и социальная поддержка населения муниципального образования "Гдовский район"»</w:t>
      </w:r>
      <w:r w:rsidRPr="008A4AAA">
        <w:rPr>
          <w:rFonts w:ascii="Times New Roman" w:hAnsi="Times New Roman" w:cs="Times New Roman"/>
          <w:sz w:val="24"/>
          <w:szCs w:val="24"/>
        </w:rPr>
        <w:t xml:space="preserve"> исполнена на 92,3%. Мероприятия программы были направлены на п</w:t>
      </w:r>
      <w:r w:rsidRPr="008A4AAA">
        <w:rPr>
          <w:rFonts w:ascii="Times New Roman" w:hAnsi="Times New Roman" w:cs="Times New Roman"/>
          <w:color w:val="000000"/>
          <w:sz w:val="24"/>
          <w:szCs w:val="24"/>
        </w:rPr>
        <w:t>овышение эффективности функционирования системы муниципального управления, повышение уровня качества жизни граждан, нуждающихся в социальной поддержке.</w:t>
      </w:r>
    </w:p>
    <w:p w14:paraId="58F7AE1F" w14:textId="77777777" w:rsidR="008A4AAA" w:rsidRPr="008A4AAA" w:rsidRDefault="008A4AAA" w:rsidP="008A4AAA">
      <w:pPr>
        <w:pStyle w:val="2"/>
        <w:spacing w:after="0" w:line="360" w:lineRule="auto"/>
        <w:ind w:firstLine="696"/>
        <w:jc w:val="both"/>
        <w:rPr>
          <w:sz w:val="24"/>
          <w:szCs w:val="24"/>
        </w:rPr>
      </w:pPr>
      <w:r w:rsidRPr="008A4AAA">
        <w:rPr>
          <w:i/>
          <w:sz w:val="24"/>
          <w:szCs w:val="24"/>
        </w:rPr>
        <w:t>Муниципальная программа «Формирование комфортной городской среды»</w:t>
      </w:r>
      <w:r w:rsidRPr="008A4AAA">
        <w:rPr>
          <w:sz w:val="24"/>
          <w:szCs w:val="24"/>
        </w:rPr>
        <w:t xml:space="preserve"> исполнена в полном объеме. Мероприятия программы были направлены на создание условий для повышения качества и комфорта городской среды муниципального образования.</w:t>
      </w:r>
    </w:p>
    <w:p w14:paraId="30DFC762" w14:textId="77777777" w:rsidR="008A4AAA" w:rsidRPr="008A4AAA" w:rsidRDefault="008A4AAA" w:rsidP="008A4AAA">
      <w:pPr>
        <w:widowControl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AAA">
        <w:rPr>
          <w:rFonts w:ascii="Times New Roman" w:hAnsi="Times New Roman" w:cs="Times New Roman"/>
          <w:b/>
          <w:sz w:val="24"/>
          <w:szCs w:val="24"/>
        </w:rPr>
        <w:t>Муниципальный долг</w:t>
      </w:r>
    </w:p>
    <w:p w14:paraId="13F0D891" w14:textId="77777777" w:rsidR="008A4AAA" w:rsidRPr="008A4AAA" w:rsidRDefault="008A4AAA" w:rsidP="008A4AAA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Верхний предел муниципального долга по состоянию на 1 января 2023 года и на 1 января 2024 года составляет ноль рублей ноль копеек.  </w:t>
      </w:r>
    </w:p>
    <w:p w14:paraId="19B0DD9D" w14:textId="77777777" w:rsidR="008A4AAA" w:rsidRPr="008A4AAA" w:rsidRDefault="008A4AAA" w:rsidP="008A4AAA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sz w:val="24"/>
          <w:szCs w:val="24"/>
        </w:rPr>
        <w:t xml:space="preserve">Верхний предел муниципального долга   по муниципальным гарантиям на 1 января 2023 и на 1 января 2024 года составляет ноль рублей ноль копеек.  </w:t>
      </w:r>
    </w:p>
    <w:p w14:paraId="31328696" w14:textId="77777777" w:rsidR="008A4AAA" w:rsidRPr="008A4AAA" w:rsidRDefault="008A4AAA" w:rsidP="008A4AAA">
      <w:pPr>
        <w:pStyle w:val="Default"/>
        <w:spacing w:line="360" w:lineRule="auto"/>
        <w:jc w:val="both"/>
      </w:pPr>
      <w:r w:rsidRPr="008A4AAA">
        <w:t xml:space="preserve">            Другие обязательства, возникающие из муниципальных заимствований, гарантий по обязательствам третьих лиц обязательств в соответствии с видами долговых обязательств, установленных Бюджетным кодексом Российской Федерации, муниципальным образованием «Гдовский район» в течении 2023 года не принимались.   </w:t>
      </w:r>
    </w:p>
    <w:p w14:paraId="7A61E4F5" w14:textId="77777777" w:rsidR="008A4AAA" w:rsidRPr="008A4AAA" w:rsidRDefault="008A4AAA" w:rsidP="008A4AAA">
      <w:pPr>
        <w:pStyle w:val="Default"/>
        <w:spacing w:line="360" w:lineRule="auto"/>
        <w:jc w:val="both"/>
      </w:pPr>
    </w:p>
    <w:p w14:paraId="18997B40" w14:textId="77777777" w:rsidR="008A4AAA" w:rsidRPr="008A4AAA" w:rsidRDefault="008A4AAA" w:rsidP="008A4AAA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AAA">
        <w:rPr>
          <w:rFonts w:ascii="Times New Roman" w:hAnsi="Times New Roman" w:cs="Times New Roman"/>
          <w:b/>
          <w:sz w:val="24"/>
          <w:szCs w:val="24"/>
        </w:rPr>
        <w:t>Дефицит бюджета муниципального образования «Гдовский район»</w:t>
      </w:r>
    </w:p>
    <w:p w14:paraId="5319FD9F" w14:textId="77777777" w:rsidR="008A4AAA" w:rsidRPr="008A4AAA" w:rsidRDefault="008A4AAA" w:rsidP="008A4AAA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239F85" w14:textId="77777777" w:rsidR="008A4AAA" w:rsidRPr="008A4AAA" w:rsidRDefault="008A4AAA" w:rsidP="008A4AAA">
      <w:pPr>
        <w:spacing w:line="360" w:lineRule="auto"/>
        <w:ind w:firstLine="700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8A4AAA">
        <w:rPr>
          <w:rFonts w:ascii="Times New Roman" w:hAnsi="Times New Roman" w:cs="Times New Roman"/>
          <w:color w:val="000000"/>
          <w:sz w:val="24"/>
          <w:szCs w:val="24"/>
        </w:rPr>
        <w:t>В 2023 году плановый дефицит, по бюджету муниципального образования «Гдовский район» утвержден в сумме 4844,0 тыс. рублей. Покрытием дефицита бюджета являлись остатки бюджетных средств по состоянию на 01.01.2023 года. Фактически на конец года результат исполнения бюджета составил профицит бюджета в сумме 2860,7 тыс. рублей.</w:t>
      </w:r>
    </w:p>
    <w:p w14:paraId="144104EC" w14:textId="1CAB743B" w:rsidR="00F33DDC" w:rsidRDefault="00F33DDC">
      <w:pPr>
        <w:rPr>
          <w:color w:val="000000"/>
        </w:rPr>
      </w:pPr>
    </w:p>
    <w:p w14:paraId="1D66830A" w14:textId="77777777" w:rsidR="00F33DDC" w:rsidRDefault="00000000">
      <w:pPr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 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 4.</w:t>
      </w:r>
    </w:p>
    <w:p w14:paraId="00BDDE0B" w14:textId="77777777" w:rsidR="00F33DDC" w:rsidRDefault="00000000">
      <w:pP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14:paraId="0EFC0372" w14:textId="77777777" w:rsidR="00F33DDC" w:rsidRDefault="00000000">
      <w:pPr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показателей финансовой отчетности.</w:t>
      </w:r>
    </w:p>
    <w:p w14:paraId="751CEFC6" w14:textId="77777777" w:rsidR="00F33DDC" w:rsidRDefault="00000000">
      <w:pPr>
        <w:spacing w:line="360" w:lineRule="auto"/>
        <w:ind w:firstLine="72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DF097E5" w14:textId="79863B7C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      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>Составление и представление годовой отчетности Муниципального образования Гдовский район осуществляется в соответствии с требованиями Инструкции о порядке составления и представления  годовой, квартальной  и месячной  отчетности об исполнении бюджетов бюджетной системы Российской Федерации, утвержденной   приказом   Минист</w:t>
      </w:r>
      <w:r>
        <w:rPr>
          <w:rFonts w:ascii="Times New Roman" w:eastAsia="Times New Roman" w:hAnsi="Times New Roman" w:cs="Times New Roman"/>
          <w:color w:val="4D4D4D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рства финансов   Российской   Федерации от 28.12.2010 № 191н,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утвержденной 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приказом Министерства   финансов   Российской   Федерации   от 25.03.2011 № 33н (далее Инструкции № 191н и 33н), с учетом особенностей, предусмотренных письмом Комитета по Финансам Псковской области от 22.01.2024 года № ФН/11-197, совместным письмом Минфина России и Федерального казначейства от 11.01.2024 No 02-06-06/1031 / 07-04-05/02-255, приказа Комитета по финансам Псковской области от 22.12.202</w:t>
      </w:r>
      <w:r w:rsidR="008A4AAA">
        <w:rPr>
          <w:rFonts w:ascii="Times New Roman" w:eastAsia="Times New Roman" w:hAnsi="Times New Roman" w:cs="Times New Roman"/>
          <w:color w:val="1F1F1F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года № 165 « О сроках предоставления отчетности в 2024  году» приказа Финансового управления Гдовского района Псковской области от 26.12.2023 года № 75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сроках предоставления годовой бюджетной и бухгалтерской отчетности главными распорядителями, получателями бюджетных средств, администраторами доходов  и бюджетны</w:t>
      </w:r>
      <w:bookmarkStart w:id="0" w:name="_Hlk53375082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учреждениями за 2023 год, месячн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 и квартальной отчетности в 2024 году</w:t>
      </w: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.</w:t>
      </w:r>
    </w:p>
    <w:p w14:paraId="42001444" w14:textId="77777777" w:rsidR="00F33DDC" w:rsidRDefault="00000000">
      <w:pPr>
        <w:spacing w:line="360" w:lineRule="auto"/>
        <w:ind w:right="-1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</w:rPr>
        <w:t>                Раскрытие данных о бюджетной (бухгалтерской) отчетности осуществляется по действующей бюджетной классификации Российской Федерации с учетом Порядка формирования и применения кодов бюджетной классификации Российской Федерации, их структуры и принципов назначения, утвержденных приказом Министерства финансов Российской Федерации от 24.05.2022 № 82н, кодов (перечней кодов) бюджетной классификации Российской Федерации на 2023 год (на 2023 год и на плановый период 2024 и 2025 годов), утвержденных приказом   Министерства   финансов   Российской   Федерации   от 17.05.2022 № 75н, Порядка применения кодов классификации операций сектора государственного управления, утвержденного приказом Министерства финансов Российской Федерации от 29.11.2017 № 209н .</w:t>
      </w:r>
    </w:p>
    <w:p w14:paraId="3CEB036C" w14:textId="77777777" w:rsidR="00F34A6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             В результате деятельности</w:t>
      </w:r>
      <w:r w:rsidR="00F34A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8165A15" w14:textId="65DCB5D6" w:rsidR="00F33DDC" w:rsidRDefault="00F34A63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-  доходы МО «Гдовский район» за 2023 год составили 1016849,7 тыс. руб.;</w:t>
      </w:r>
    </w:p>
    <w:p w14:paraId="3044DA48" w14:textId="392C1775" w:rsidR="00F34A6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           </w:t>
      </w:r>
      <w:r w:rsidR="00F34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асходы «Гдовский район» за 2023 год составили в составили 442402,6  тыс. руб.            </w:t>
      </w:r>
    </w:p>
    <w:p w14:paraId="54757AE5" w14:textId="7A877A05" w:rsidR="00F34A63" w:rsidRDefault="0000000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="00F34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-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инансовый результат от деятельности за 2023 год составил 574447,1 тыс. руб.         </w:t>
      </w:r>
    </w:p>
    <w:p w14:paraId="2C8AA841" w14:textId="08E89342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="00F34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Формирование бухгалтерской отчетности по состоянию на 1 января 2024 года, осуществляется с учетом ряда особенностей, а именно:</w:t>
      </w:r>
    </w:p>
    <w:p w14:paraId="5E658A2C" w14:textId="73FDF159" w:rsidR="00F33DDC" w:rsidRDefault="00F34A63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В состав годового отчета об исполнении местного бюджета за 2023 год включено имущество муниципальной казны.</w:t>
      </w:r>
    </w:p>
    <w:p w14:paraId="78729B8A" w14:textId="3890D7DB" w:rsidR="00F33DDC" w:rsidRDefault="00000000">
      <w:pPr>
        <w:spacing w:line="360" w:lineRule="auto"/>
        <w:jc w:val="both"/>
        <w:outlineLvl w:val="0"/>
        <w:rPr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</w:t>
      </w:r>
      <w:r w:rsidR="00F34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В течении 2023 года доходы казны от безвозмездных передач составили  60427866 руб. 11 коп., в том числе:</w:t>
      </w:r>
    </w:p>
    <w:p w14:paraId="5FC5EA01" w14:textId="77777777" w:rsidR="00F33DDC" w:rsidRDefault="00000000">
      <w:pPr>
        <w:spacing w:line="360" w:lineRule="auto"/>
        <w:jc w:val="both"/>
        <w:outlineLvl w:val="0"/>
        <w:rPr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  -  неденежные поступления текущего характера составили  - 278519  руб. 22 коп.;</w:t>
      </w:r>
    </w:p>
    <w:p w14:paraId="46AEFF5B" w14:textId="77777777" w:rsidR="00F33DDC" w:rsidRDefault="00000000">
      <w:pPr>
        <w:spacing w:line="360" w:lineRule="auto"/>
        <w:jc w:val="both"/>
        <w:outlineLvl w:val="0"/>
        <w:rPr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  -  неденежные поступления капитального характера составили – 60149346 руб. 89 коп.</w:t>
      </w:r>
    </w:p>
    <w:p w14:paraId="42871B7A" w14:textId="77777777" w:rsidR="00F33DDC" w:rsidRDefault="00000000">
      <w:pPr>
        <w:spacing w:line="360" w:lineRule="auto"/>
        <w:jc w:val="both"/>
        <w:outlineLvl w:val="0"/>
        <w:rPr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               В течении 2023 года из казны района выбыло имущество на сумму 61797352 руб. 71 коп., в том числе: </w:t>
      </w:r>
    </w:p>
    <w:p w14:paraId="5435F3DB" w14:textId="77777777" w:rsidR="00F33DDC" w:rsidRDefault="00000000">
      <w:pPr>
        <w:spacing w:line="360" w:lineRule="auto"/>
        <w:jc w:val="both"/>
        <w:outlineLvl w:val="0"/>
        <w:rPr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- безвозмездные перечисления текущего характера государственным учреждениям -  217319 руб. 22 коп.;</w:t>
      </w:r>
    </w:p>
    <w:p w14:paraId="34D8FEE9" w14:textId="77777777" w:rsidR="00F33DDC" w:rsidRDefault="00000000">
      <w:pPr>
        <w:spacing w:line="360" w:lineRule="auto"/>
        <w:ind w:left="1140" w:hanging="1140"/>
        <w:jc w:val="both"/>
        <w:outlineLvl w:val="0"/>
        <w:rPr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- безвозмездные перечисления капитального характера – 50839915 руб. 90 коп.;</w:t>
      </w:r>
    </w:p>
    <w:p w14:paraId="03B80F22" w14:textId="77777777" w:rsidR="00F33DDC" w:rsidRDefault="00000000">
      <w:pPr>
        <w:spacing w:line="360" w:lineRule="auto"/>
        <w:ind w:hanging="140"/>
        <w:jc w:val="both"/>
        <w:outlineLvl w:val="0"/>
        <w:rPr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-  безвозмездные перечисления капитального характера не коммерческим организациям и физическим лицам– 9640505 руб. 09 коп.;</w:t>
      </w:r>
    </w:p>
    <w:p w14:paraId="472940B3" w14:textId="77777777" w:rsidR="00F33DDC" w:rsidRDefault="00000000">
      <w:pPr>
        <w:spacing w:line="360" w:lineRule="auto"/>
        <w:ind w:hanging="140"/>
        <w:jc w:val="both"/>
        <w:outlineLvl w:val="0"/>
        <w:rPr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  - другим бюджетам бюджетной системы РФ – 1099612 руб. 50 коп.</w:t>
      </w:r>
    </w:p>
    <w:p w14:paraId="14A3F975" w14:textId="77777777" w:rsidR="00F33DDC" w:rsidRDefault="00000000">
      <w:pPr>
        <w:spacing w:line="360" w:lineRule="auto"/>
        <w:jc w:val="both"/>
        <w:outlineLvl w:val="0"/>
        <w:rPr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В казне числятся непроизведенные активы - это земельные участки, государственная собственность которых не разграничена. Изменение суммы кадастровой стоимости на 01.01.2024 г. произошло за счет передачи   земельного участка в казну, а также за счет изменения кадастровой стоимости земельных участков.</w:t>
      </w:r>
    </w:p>
    <w:p w14:paraId="71A5BC97" w14:textId="77777777" w:rsidR="00F33DDC" w:rsidRDefault="00000000">
      <w:pPr>
        <w:spacing w:line="360" w:lineRule="auto"/>
        <w:jc w:val="both"/>
        <w:outlineLvl w:val="0"/>
        <w:rPr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     Формирование бухгалтерской отчетности по состоянию на 1 января 2024 года, осуществляется с учетом ряда особенностей, а именно:</w:t>
      </w:r>
    </w:p>
    <w:p w14:paraId="7E40EACE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Балансе государственного (муниципального) учреждения (ф.0503730) (по счету 121006000 «Расчеты с учредителем» отражены показатели финансовых вложений учредителя в государственные (муниципальные) учреждения. На начало года сумма финансовых вложений составляла 227826569 руб.93 коп. и на конец года 223775911 руб. 91 коп.. Сумма изменений составила -4050658 руб. 02 коп.</w:t>
      </w:r>
    </w:p>
    <w:p w14:paraId="1B7CEE14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Изменения произошли за счет:</w:t>
      </w:r>
    </w:p>
    <w:p w14:paraId="22C637E1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         - передачи недвижимого и особо ценного движимого имущества бюджетным учреждениям в оперативное управление из казны района -2168430 руб.00 коп.;</w:t>
      </w:r>
    </w:p>
    <w:p w14:paraId="295A7893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- за счет выбытия жилых помещений, нежилых помещений и сооружений – 3332222 руб. 60 коп.;</w:t>
      </w:r>
    </w:p>
    <w:p w14:paraId="0ED05DF9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- за счет передачи в казну района земельного участка – 810726 руб. 66 коп.;  </w:t>
      </w:r>
    </w:p>
    <w:p w14:paraId="6AB1C045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- за счет переоценки земли – 2076138 руб. 76 коп..</w:t>
      </w:r>
    </w:p>
    <w:p w14:paraId="4029F45A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Эти изменения нашли отражение  и  Балансе исполнения консолидированного бюджета субъекта Российской Федерации и бюджета территориального государственного внебюджетного фонда (ф. 0503320) по счету 12043300 «Участие в государственных (муниципальных) учреждениях отражены показатели финансовых вложений учредителя в государственные (муниципальные) учреждения (код строки 240).</w:t>
      </w:r>
    </w:p>
    <w:p w14:paraId="24900002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Кроме этого, МО «Гдовский район» по Решению сессии Собрания Депутатов Гдовского района N272 от 18.01.16 года внесло взносы в уставный капитал МП Гдовского района "Смуравьево" в сумме 200000 рублей, средства отражены по счету учета 12043300 «Уставный фонд государственных (муниципальных) предприятий». </w:t>
      </w:r>
    </w:p>
    <w:p w14:paraId="435D0200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Все вышеуказанные показатели  нашли отражение  и  Балансе исполнения консолидированного бюджета субъекта Российской Федерации и бюджета территориального государственного внебюджетного фонда (ф. 0503320) по счету 12043300 «Участие в государственных (муниципальных) учреждениях отражены показатели финансовых вложений учредителя в государственные (муниципальные) учреждения (код строки 240).</w:t>
      </w:r>
    </w:p>
    <w:p w14:paraId="62229975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        Кроме этого, сведения о финансовых вложениях МО «Гдовский район» за 2023 год отражены в форме № 050371 «Сведения о финансовых вложениях». </w:t>
      </w:r>
    </w:p>
    <w:p w14:paraId="64660713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В Балансе исполнения консолидированного бюджета субъекта Российской Федерации и бюджета территориального государственного внебюджетного фонда (ф. 0503320) по коду строки 120 «Вложения в нефинансовые активы» отражены вложения в нефинансовые активы (недвижимое имущество и иное движимое имущество). Расшифровка недвижимого имущества приведена в следующей таблице:</w:t>
      </w:r>
    </w:p>
    <w:p w14:paraId="392A617C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W w:w="9375" w:type="dxa"/>
        <w:tblInd w:w="-1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1418"/>
        <w:gridCol w:w="1560"/>
        <w:gridCol w:w="1277"/>
        <w:gridCol w:w="1560"/>
      </w:tblGrid>
      <w:tr w:rsidR="00F33DDC" w14:paraId="65085107" w14:textId="77777777">
        <w:trPr>
          <w:trHeight w:val="525"/>
        </w:trPr>
        <w:tc>
          <w:tcPr>
            <w:tcW w:w="3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A9602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99AE7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реализацию инвестиционного проекта по данным бухгалтерского учета(фактические (по счету 0106Х1000), руб.</w:t>
            </w:r>
          </w:p>
        </w:tc>
      </w:tr>
      <w:tr w:rsidR="00F33DDC" w14:paraId="647D7979" w14:textId="77777777">
        <w:trPr>
          <w:trHeight w:val="405"/>
        </w:trPr>
        <w:tc>
          <w:tcPr>
            <w:tcW w:w="3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973D4" w14:textId="77777777" w:rsidR="00F33DDC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8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D5046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33DDC" w14:paraId="57859397" w14:textId="77777777">
        <w:trPr>
          <w:trHeight w:val="345"/>
        </w:trPr>
        <w:tc>
          <w:tcPr>
            <w:tcW w:w="3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A1450" w14:textId="77777777" w:rsidR="00F33DDC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A167B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 начало года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D4938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увеличение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ECFB2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уменьшение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2BE25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 конец года</w:t>
            </w:r>
          </w:p>
        </w:tc>
      </w:tr>
      <w:tr w:rsidR="00F33DDC" w14:paraId="2D74D806" w14:textId="77777777">
        <w:trPr>
          <w:trHeight w:val="525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BF554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квартиры по адресу: Псковская область, г. Гдов, ул. Кингисеппская, д. 47, кв. №89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7F5974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978AFC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915 750,00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BBC935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915 750,00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2299D8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3DDC" w14:paraId="2A17E7F0" w14:textId="77777777">
        <w:trPr>
          <w:trHeight w:val="525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903A57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Приобретение квартиры по адресу: Псковская область, г. Гдов, ул. Никитина, д. 34Б, кв. №26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1B057B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AE0C7D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915 750,00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21D1DB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915 750,00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7C8C1C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3DDC" w14:paraId="27256063" w14:textId="77777777">
        <w:trPr>
          <w:trHeight w:val="525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29ACE3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квартиры по адресу: Псковская область, г. Гдов, ул. Никитина, д. 40А, кв. №3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DA8457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13CB75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1 100 583,00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7116C7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1 100 583,00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83B0E1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3DDC" w14:paraId="3E7B175C" w14:textId="77777777">
        <w:trPr>
          <w:trHeight w:val="525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EF75BA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квартиры по адресу: Псковская область, г. Гдов, ул. Пограничная, д. 13, кв. №26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845084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1199AA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915 750,00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0F411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915 750,00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DFDF03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3DDC" w14:paraId="1588EBC4" w14:textId="77777777">
        <w:trPr>
          <w:trHeight w:val="525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3BF0C7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квартиры по адресу: Псковская область, г. Гдов, ул. Пограничная, д. 9, кв. №89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90B949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213229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1 100 583,00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8E267C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1 100 583,00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6749DA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F33DDC" w14:paraId="1C1679C8" w14:textId="77777777">
        <w:trPr>
          <w:trHeight w:val="780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C98131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проектно-сметной документации реконструкции автомобильной дороги: Псковская область, Гдовский района, д. Добручи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6E057C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1 300 000,00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D51314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49C67A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4FF27D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1 300 000,00</w:t>
            </w:r>
          </w:p>
        </w:tc>
      </w:tr>
      <w:tr w:rsidR="00F33DDC" w14:paraId="34BEAA39" w14:textId="77777777">
        <w:trPr>
          <w:trHeight w:val="780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4AB55D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Разработка проектно-сметной документации реконструкции автомобильной дороги: Псковская область, Гдовский района, д. Добручи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1C841B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704D90C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078803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F9AF15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13 200,00</w:t>
            </w:r>
          </w:p>
        </w:tc>
      </w:tr>
      <w:tr w:rsidR="00F33DDC" w14:paraId="4A7AC6ED" w14:textId="77777777">
        <w:trPr>
          <w:trHeight w:val="780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950E46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Реконструкция автомобильной дороги Добручи - Каменный Конец по адресу: Псковская область, Гдовский район, д. Добручи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51446F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BB2839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150 136 806,12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02DAA3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8A8770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150 136 806,12</w:t>
            </w:r>
          </w:p>
        </w:tc>
      </w:tr>
      <w:tr w:rsidR="00F33DDC" w14:paraId="56691ECA" w14:textId="77777777">
        <w:trPr>
          <w:trHeight w:val="525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2E59DF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Реконструкция здания Дома культуры в Смуравьево-2, Псковская область, Гдовский район, п. Смуравьево-2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3AAFCF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2 974 743,03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774BF9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AA7D01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8A5846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2 974 743,03</w:t>
            </w:r>
          </w:p>
        </w:tc>
      </w:tr>
      <w:tr w:rsidR="00F33DDC" w14:paraId="3C0BE982" w14:textId="77777777">
        <w:trPr>
          <w:trHeight w:val="525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CF0F6A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Реконструкция очистных сооружений канализации в г. Гдов по адресу: Псковская область, Гдовский район, д. Устье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8F2741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2 487 500,00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E1C8FA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103 706 938,95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E7C290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1FDA71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106 194 438,95</w:t>
            </w:r>
          </w:p>
        </w:tc>
      </w:tr>
      <w:tr w:rsidR="00F33DDC" w14:paraId="427DA4AD" w14:textId="77777777">
        <w:trPr>
          <w:trHeight w:val="525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09EC81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здания школы на 250 мест по адресу: Псковская область, Гдовский район, пос. Смуравьево-2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C2E742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2E9303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23 032,57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CAB13C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FE07CB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23 032,57</w:t>
            </w:r>
          </w:p>
        </w:tc>
      </w:tr>
      <w:tr w:rsidR="00F33DDC" w14:paraId="0C046C63" w14:textId="77777777">
        <w:trPr>
          <w:trHeight w:val="525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2367F2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смотровой платформы по адресу: Псковская область, Гдовский район, д. Береговая Луневщина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57ACB9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2 704 735,09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89E7B5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8AF4ED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E310B2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2 704 735,09</w:t>
            </w:r>
          </w:p>
        </w:tc>
      </w:tr>
      <w:tr w:rsidR="00F33DDC" w14:paraId="479EBADA" w14:textId="77777777">
        <w:trPr>
          <w:trHeight w:val="780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BEBED9" w14:textId="77777777" w:rsidR="00F33DDC" w:rsidRDefault="0000000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Строительство, поставка оборудования и ввод в эксплуатацию объекта "Здание школы": Псковская область, г. Гдов, ул. Пограничная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AC5D1A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7C9937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321 808 873,24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0ECCF6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D9EE7B" w14:textId="77777777" w:rsidR="00F33DDC" w:rsidRDefault="00000000">
            <w:pPr>
              <w:shd w:val="clear" w:color="auto" w:fill="FFFFFF"/>
              <w:jc w:val="center"/>
              <w:rPr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321 808 873,24</w:t>
            </w:r>
          </w:p>
        </w:tc>
      </w:tr>
      <w:tr w:rsidR="00F33DDC" w14:paraId="480F0586" w14:textId="77777777">
        <w:trPr>
          <w:trHeight w:val="660"/>
        </w:trPr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312B1" w14:textId="77777777" w:rsidR="00F33DDC" w:rsidRDefault="00000000">
            <w:pPr>
              <w:jc w:val="right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CA0CD71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9 480 178,12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F64A47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580 624 066,88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8C8B17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4 948 416,00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C0D096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585 155 829,00</w:t>
            </w:r>
          </w:p>
        </w:tc>
      </w:tr>
    </w:tbl>
    <w:p w14:paraId="0353C943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05CD22D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Эти данные показатели отражены в формах:</w:t>
      </w:r>
    </w:p>
    <w:p w14:paraId="43F7E317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-  №0503120 "Баланс" по счету 010600000 "Вложения в нефинансовые активы";</w:t>
      </w:r>
    </w:p>
    <w:p w14:paraId="17CFB290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- №0503190 "Сведения о вложениях в объекты недвижимого имущества, объектах незавершенного строительства".   </w:t>
      </w:r>
    </w:p>
    <w:p w14:paraId="1602038D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По состоянию на 1 января 2024  года остаток средств на  счете бюджета МО «Гдовский район» в органе Федерального казначейства составил 7704683 руб.37 коп.;</w:t>
      </w:r>
    </w:p>
    <w:p w14:paraId="664EE567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            Остатков целевых средств по состоянию на 1.01.2024 года на счетах бюджетов  не было.</w:t>
      </w:r>
    </w:p>
    <w:p w14:paraId="7BC38E8F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Остатки денежных средств на лицевых счетах главных распорядителей и получателей по бюджетной деятельности отсутствуют.</w:t>
      </w:r>
    </w:p>
    <w:p w14:paraId="1841049B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По состоянию на 01.01.2024 на лицевых счетах по учету средств во временном распоряжении, открытых в Управлении федерального казначейства по Псковской области   остаток составил 228971 руб. 16 коп.;</w:t>
      </w:r>
    </w:p>
    <w:p w14:paraId="115A5D24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       По состоянию на 01.01.2024 показатели по счету бюджетного учета 120130000 «Касса» составляют 3507,75 руб. (это денежные документы). </w:t>
      </w:r>
    </w:p>
    <w:p w14:paraId="52B3F5B5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Балансе исполнения консолидированного бюджета субъекта Российской Федерации и бюджета территориального государственного внебюджетного фонда (ф. 0503320) по строке 250 «Дебиторская задолженность по доходам (020500000, 020900000)» отражена дебиторская задолженность по доходам будущих периодов по предоставляемым в 2024-2026 гг. межбюджетным трансфертам, отраженных на счетах в соответствии с федеральным стандартом бухгалтерского учета для организаций государственного сектора «Доходы», утвержденным приказом Министерства финансов Российской Федерации от 27.02.2018 № 32н.</w:t>
      </w:r>
    </w:p>
    <w:p w14:paraId="5CE61378" w14:textId="2BC904A5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Результаты финансовой деятельности отражены в форме № 0503</w:t>
      </w:r>
      <w:r w:rsidR="007D33D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 «</w:t>
      </w:r>
      <w:r w:rsidR="008034E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тчет о финансовых результатах деятельности».</w:t>
      </w:r>
    </w:p>
    <w:p w14:paraId="0185BFF5" w14:textId="77777777" w:rsidR="00F33DDC" w:rsidRDefault="00000000">
      <w:pPr>
        <w:spacing w:line="360" w:lineRule="auto"/>
        <w:ind w:left="-140" w:firstLine="86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строкам 481, 550  Отчета ф.0503121 отражены  показатели по изменению дебиторской задолженность по доходам будущих периодов по предоставляемым в 2024-2026 гг. межбюджетным трансфертам, отраженных на счетах в соответствии с федеральным стандартом бухгалтерского учета для организаций государственного сектора «Доходы», утвержденным приказом Министерства финансов Российской Федерации от 27.02.2018 № 32н.   </w:t>
      </w:r>
    </w:p>
    <w:p w14:paraId="0321D9EC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По коду строки 037 «Дивиденды от объектов инвестирования» отражены доходы от перечисления части прибыли (доходов) государственными (муниципальными) унитарными предприятиями в 2023 году в сумме 68.3 тыс. руб. Эти показатели отражены в форме «Сведения о доходах бюджета от перечисления части прибыли (дивидендов) государственных (муниципальных) унитарных предприятий, иных организаций с государственным участием в капитале» (ф.0503174G).</w:t>
      </w:r>
    </w:p>
    <w:p w14:paraId="44B1E3E3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                   По коду строки 090 «Доходы от операций с активами» отражены фактические начисления доходов от операций с активами, в том числе отражены показатели финансовых вложений учредителя в государственные (муниципальные) учреждения. </w:t>
      </w:r>
    </w:p>
    <w:p w14:paraId="778066CB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На начало года сумма финансовых вложений составляла 227826,6 тыс. руб. и на конец года – 223775,9 тыс. руб. Финансовые вложения уменьшились на 4050,7 тыс. руб..</w:t>
      </w:r>
    </w:p>
    <w:p w14:paraId="13F47DD9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Доходы от выбытия активов составили  4027,1 тыс. руб.</w:t>
      </w:r>
    </w:p>
    <w:p w14:paraId="258CAA4D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Суммы отражены в «Балансе исполнения бюджета» (ф. 0503120) код строки 240, в «Справке по заключению счетов бюджетного учета отчетного финансового года» (ф. 0503110), в «Отчете о финансовых результатах» (ф. 0503121) код строки 090, 450.</w:t>
      </w:r>
    </w:p>
    <w:p w14:paraId="206E15DB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 в 2023 году составили 4583,9 тыс. руб.,</w:t>
      </w:r>
    </w:p>
    <w:p w14:paraId="3A4929C8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Безвозмездные неденежные поступления в 2023 году составили   59501,4 тыс. руб.;</w:t>
      </w:r>
    </w:p>
    <w:p w14:paraId="23D4B27A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     Стоимость безвозмездно полученного и переданного имущества от прочих организаций отражены в «Справке по заключению счетов бюджетного учета отчетного финансового года» (ф. 0503110), в «Отчете о финансовых результатах» (ф. 0503121) .</w:t>
      </w:r>
    </w:p>
    <w:p w14:paraId="31CFBD79" w14:textId="77777777" w:rsidR="00F33DDC" w:rsidRDefault="00000000">
      <w:pPr>
        <w:spacing w:line="360" w:lineRule="auto"/>
        <w:ind w:left="198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9A4ABEB" w14:textId="77777777" w:rsidR="00F33DDC" w:rsidRDefault="00000000">
      <w:pPr>
        <w:spacing w:line="360" w:lineRule="auto"/>
        <w:ind w:left="198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Расшиф</w:t>
      </w:r>
      <w:bookmarkStart w:id="1" w:name="_Hlk50802572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отдельных показателей  </w:t>
      </w:r>
    </w:p>
    <w:p w14:paraId="0D640B80" w14:textId="77777777" w:rsidR="00F33DDC" w:rsidRDefault="00000000">
      <w:pPr>
        <w:spacing w:line="360" w:lineRule="auto"/>
        <w:ind w:left="1980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14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4865"/>
        <w:gridCol w:w="1025"/>
        <w:gridCol w:w="1384"/>
        <w:gridCol w:w="1945"/>
      </w:tblGrid>
      <w:tr w:rsidR="00F33DDC" w14:paraId="601DD1D5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19D8A8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строки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9996D9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3CD94C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КОСГУ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6929F9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7C2ED7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Пояснения </w:t>
            </w:r>
          </w:p>
        </w:tc>
      </w:tr>
      <w:tr w:rsidR="00F33DDC" w14:paraId="73E99377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07CF83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B0CD74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C68E2A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48D5D9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40B195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33DDC" w14:paraId="7283D457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CB4379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E873EA" w14:textId="77777777" w:rsidR="00F33DDC" w:rsidRDefault="00000000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</w:t>
            </w:r>
            <w:bookmarkStart w:id="2" w:name="P444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овая разница по денежным средствам в корреспонденции со счетами 201.XX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B3B49F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24FEB8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4CB335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284C913A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675F083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598A270" w14:textId="77777777" w:rsidR="00F33DDC" w:rsidRDefault="00000000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Доходы от оценки активов и обязательств, всего </w:t>
            </w:r>
          </w:p>
        </w:tc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9C7C27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D53B95C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129727,2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FFAEC6B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Переоценка земли</w:t>
            </w:r>
          </w:p>
        </w:tc>
      </w:tr>
      <w:tr w:rsidR="00F33DDC" w14:paraId="4E39634B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6C1512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711373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1XX.XX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0420A9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65ACDD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129727,2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EA58058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Переоценка земли</w:t>
            </w:r>
          </w:p>
        </w:tc>
      </w:tr>
      <w:tr w:rsidR="00F33DDC" w14:paraId="7C4DBDF0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A31E59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CFF79A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204.5X, 205.XX, 206.XX, 208.XX, 209.XX, 210.XX, 215.5X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5A9C6B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2FAE07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63437CE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0B05B08B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7C93CD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3F03CD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204.2X, 215.2X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81B1A0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884561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DA76A0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0D5B76D7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45284DB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BFC6E3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204.3X, 215.3X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43DB9BA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F0ABE14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A2AF73B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148550DD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EAD8DF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8E906B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207.XX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47358E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DE7CE0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69739F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13A9BDC3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7BE74E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657DF2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302.XX, 303.XX, 304.XX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D9D61E4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9C12B6B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AB60B4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74EF8759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E18DE5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0D82E6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счетом 301.XX в части полученных кредитов и займов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63A35F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7F4A0D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48CD0F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04B3BACC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284570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FCA6F0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счетом 301.XX в части долговых ценных бумаг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9D2970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4BAF3E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8E933E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62CFF681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11CE97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C2F76B0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иное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3E8ECEC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D5C8F0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8A89A9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57BD38FC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309218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5619DC0" w14:textId="77777777" w:rsidR="00F33DDC" w:rsidRDefault="00000000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Чрезвычайные доходы от операций с активами, всего </w:t>
            </w:r>
          </w:p>
        </w:tc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CEDB254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5DF29B6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-526136,69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D502C39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Списание задолженности прошлых лет налоговыми органами</w:t>
            </w:r>
          </w:p>
        </w:tc>
      </w:tr>
      <w:tr w:rsidR="00F33DDC" w14:paraId="79B2E45C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3FF0D2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D065086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1XX.XX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4C1346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8C422A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2D32804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2726F0F5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EFA57E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ACBE4C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2XX.XX, за исключением счета 207.XX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0D3630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5E49B57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-526136,69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283285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Списание задолженности прошлых лет налоговыми органами</w:t>
            </w:r>
          </w:p>
        </w:tc>
      </w:tr>
      <w:tr w:rsidR="00F33DDC" w14:paraId="20DD2BD5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BF6BC46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3A19807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207.XX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9523323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180A373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0B5588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325B5D6F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E753BB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8842678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Иное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C494E6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0910415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-526136,69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56933D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Списание задолженности прошлых лет налоговыми органами</w:t>
            </w:r>
          </w:p>
        </w:tc>
      </w:tr>
      <w:tr w:rsidR="00F33DDC" w14:paraId="42A015A5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1C2FBB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6012EB" w14:textId="77777777" w:rsidR="00F33DDC" w:rsidRDefault="00000000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Безвозмездные неденежные поступления текущего характера от сектора государственного управления и организаций государственного сектора, всего </w:t>
            </w:r>
          </w:p>
        </w:tc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C2901F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1FCB6F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217319,22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FCC1075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7A0BF7AE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26B3D2D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169FD8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1XX.XX, за исключением счетов из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9FEF9A8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BC9A37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217319,22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75174E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Безвозмездные неденежные поступления текущего характера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сектора государственного управления и организаций государственного сектора </w:t>
            </w:r>
          </w:p>
        </w:tc>
      </w:tr>
      <w:tr w:rsidR="00F33DDC" w14:paraId="0604BCFA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29C13A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E6A104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204.5X, 205.XX, 206.XX, 208.XX, 209.XX, 210.XX, 215.5X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EBBF338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6E59DF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7AB87F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1D1711EF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ED27851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5EAFC9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204.2X, 215.2X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8AB5AC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684082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7F7779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5BBAB60B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917C16A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63ACD7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204.3X, 215.3X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EA89D2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9B635B3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36E9F8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25AA129E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4E6B3DE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8F0664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иное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F513C1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3039C65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939AE4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20335252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98FF8F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090C15A" w14:textId="77777777" w:rsidR="00F33DDC" w:rsidRDefault="00000000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Безвозмездные неденежные поступления капитального характера от сектора государственного управления и организаций государственного сектора, всего </w:t>
            </w:r>
          </w:p>
        </w:tc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C568092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8F4A04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30625430,31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17415D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20FB446C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BE9DCD7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CA2822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</w:t>
            </w:r>
            <w:bookmarkStart w:id="3" w:name="P541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рреспонденции со счетами 101.XX, 102.XX, 103.XX, 1041X, 104.3X, 1045X, 104.9X, 106.1X, 106.31, 106.3N, 106.3R, 106.31, 106.3D, 106.33, 106.41, 106.51 - 106.55, 106.9X, 108.51 - 108.55, 108.9X, 114.1X, 114.3X, 114.7X.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77255ED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8573A11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30625430,31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55B7745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неденежные поступления капитального характера от сектора государственного управления и организаций государственного сектора</w:t>
            </w:r>
          </w:p>
        </w:tc>
      </w:tr>
      <w:tr w:rsidR="00F33DDC" w14:paraId="3BDD8081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7C991B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0A91A6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иное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D827C45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1E663A5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897F18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1B84A78D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B97A4F6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A051E0" w14:textId="77777777" w:rsidR="00F33DDC" w:rsidRDefault="00000000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неденежные безвозмездные поступления, всего </w:t>
            </w:r>
          </w:p>
        </w:tc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871D66A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3B8AC2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1835919,87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46FDD6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3A01B902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1C9787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2EDEA14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1XX.XX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39BCC3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0B40DB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1835919,87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C3FE5B" w14:textId="2699AC5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Оприходованы неучтенные в учете основные средства</w:t>
            </w:r>
          </w:p>
        </w:tc>
      </w:tr>
      <w:tr w:rsidR="00F33DDC" w14:paraId="5A712C85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F23544C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65C7E5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204.5X, 205.XX, 206.XX, 208.XX, 209.XX, 210.XX, 215.5X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0B25F68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02C9A3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3FE362D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5E637F02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2C5D1CB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153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A0E2CAB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204.2X, 215.2X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CD46061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A82554A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50EA883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50B1F4E0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0C4C44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D68CB1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204.3X, 215.3X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5E040CA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223ABC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733FE5C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341897BB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60C0CF7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75A4689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иное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D50B156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B01998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DD29E88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2FADA3DC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81AFFC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49223A" w14:textId="77777777" w:rsidR="00F33DDC" w:rsidRDefault="00000000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доходы, всего </w:t>
            </w:r>
          </w:p>
        </w:tc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0B2D014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E57444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60000,00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AA4F36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40FC9ECF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73EF36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ACBE9E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корреспонденции со счетами 205.XX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B195843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65BEA44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60000,00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F372113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Пожертвование</w:t>
            </w:r>
          </w:p>
        </w:tc>
      </w:tr>
      <w:tr w:rsidR="00F33DDC" w14:paraId="60AEEEE4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6653AED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49253C3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иное</w:t>
            </w:r>
            <w:bookmarkStart w:id="4" w:name="P583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(указать подробно)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A44C7C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617196D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F371F0C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100C29EA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0F915F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A48BC9C" w14:textId="77777777" w:rsidR="00F33DDC" w:rsidRDefault="00000000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</w:t>
            </w:r>
            <w:bookmarkStart w:id="5" w:name="P587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вычайные расходы по операциям с активами, всего </w:t>
            </w:r>
          </w:p>
        </w:tc>
        <w:tc>
          <w:tcPr>
            <w:tcW w:w="10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3787101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E942660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4912A2F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0770FB47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B0AB82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DB0683A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операций с нефинансовыми активами, кроме чрезвычайных расходов от операций с материальными запасами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39B5648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949E07F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23647E5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6422EDC5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4649987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2629580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операций с материальными запасами</w:t>
            </w:r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0E37F3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B854735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309A59A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5AE138C4" w14:textId="77777777">
        <w:tc>
          <w:tcPr>
            <w:tcW w:w="9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087CD4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4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FA997D2" w14:textId="77777777" w:rsidR="00F33DDC" w:rsidRDefault="00000000">
            <w:pPr>
              <w:ind w:firstLine="28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иное</w:t>
            </w:r>
            <w:bookmarkStart w:id="6" w:name="P600"/>
            <w:bookmarkEnd w:id="6"/>
          </w:p>
        </w:tc>
        <w:tc>
          <w:tcPr>
            <w:tcW w:w="10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324615" w14:textId="77777777" w:rsidR="00F33DDC" w:rsidRDefault="00F33DDC">
            <w:pPr>
              <w:rPr>
                <w:color w:val="000000"/>
              </w:rPr>
            </w:pP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BB75199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2C21660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0D4B9385" w14:textId="77777777" w:rsidR="00F33DDC" w:rsidRDefault="00000000">
      <w:pPr>
        <w:spacing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7670067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Начисление доходов по счетам 140110171 в 2023 году не осуществлялось.</w:t>
      </w:r>
    </w:p>
    <w:p w14:paraId="358733E7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Начисление расходов по коду 140120273 «Чрезвычайные расходы по операциям с активами» не производилось.</w:t>
      </w:r>
    </w:p>
    <w:p w14:paraId="1EDEFF82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В соответствии с требованиями Инструкции по применению единого плана счетов бухгалтерского учета в 2023 сформированы резервы предстоящих расходов на оплату отпусков в сумме отложенных обязательств, которые отражаются на счете 040160000. «Резервы предстоящих расходов». В Балансе исполнения консолидированного бюджета субъекта Российской Федерации и бюджета территориального государственного внебюджетного фонда (ф. 0503320) по строке 560 «Резервы предстоящих расходов» отражены начисления резерва на отпуска. Эти же показатели отражены в форме 05033369 «Сведения по дебиторской и кредиторской задолженности» (кредиторская задолженность) по счетам 140160211, 140160213.</w:t>
      </w:r>
    </w:p>
    <w:p w14:paraId="6BFCE8DA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обеспечения единого подхода при составлении и предоставлении годовой бюджетной отчетности за 2023 год в части особенностей бюджетного учета объектов бухгалтерского учета, возникающих при предоставлении межбюджетных трансфертов с  обязательным применением федерального стандарта бухгалтерского учета для организаций государственного сектора  «Доходы», утвержденного приказом Минфина России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27.02.2018 г.№ 32н, порядок предоставления ( получения) безвозмездных перечислений, межбюджетных трансфертов следующий.</w:t>
      </w:r>
    </w:p>
    <w:p w14:paraId="607DF019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Безвозмездные перечислений, межбюджетных трансфертов подразделяются на:</w:t>
      </w:r>
    </w:p>
    <w:p w14:paraId="5A70E77E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межбюджетные трансферты с условиями (МБТ с условиями);</w:t>
      </w:r>
    </w:p>
    <w:p w14:paraId="386DA2A4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межбюджетные трансферты без условий (МБТ без условий).</w:t>
      </w:r>
    </w:p>
    <w:p w14:paraId="61054D8F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доходов будущих периодов от МБТ с условиями осуществляется на основании уведомления(ф.0504320).</w:t>
      </w:r>
    </w:p>
    <w:p w14:paraId="237D5AF1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 вышесказанного в бюджетной отчетности за 2023 год отражены доходы будущих периодов, а именно МБТ на 2024-2026 годы. Эти показатели отражены в «Балансе исполнения консолидированного бюджета субъекта Российской Федерации и бюджета территориального государственного внебюджетного фонда» (ф. 0503320) по стр.510, в «Консолидированном отчете о финансовых результатах деятельности» (ф.0503321), стр.550.</w:t>
      </w:r>
    </w:p>
    <w:p w14:paraId="1B1689EC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ф. 0503321 «Отчете о финансовых результатах» по строкам  020-119 отражены начисления доходов текущего года.</w:t>
      </w:r>
    </w:p>
    <w:p w14:paraId="4AB5E951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движения основных средств и материальных запасов отражены в Сведениях о движении нефинансовых активов приведены в форме 0503368 по 4 видам нефинансовых активов: основные средства, нематериальные активы, непроизведенные активы, материальные активы. </w:t>
      </w:r>
    </w:p>
    <w:p w14:paraId="3FC4A650" w14:textId="77777777" w:rsidR="00F33DDC" w:rsidRDefault="00000000">
      <w:pPr>
        <w:spacing w:line="360" w:lineRule="auto"/>
        <w:ind w:firstLine="72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этого, в данной форме отражается поступление имущества в составе казны, в том числе поступление и выбытие земли. Движение непроизведенных расходов за 2023 год отражено в форме № 0503368 по строке 440.</w:t>
      </w:r>
    </w:p>
    <w:p w14:paraId="762D1563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по счетам учета дебиторской и кредиторской задолженности приведены в формах № 0503369. </w:t>
      </w:r>
    </w:p>
    <w:p w14:paraId="3A9A7E5C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состоянию на 1 января 2024 года дебиторская задолженность составила 2053292,6 тыс. руб.  задолженность образовалась за счет отражения в учете доходов будущих периодов 2024-2026 годов от получения МБТ. </w:t>
      </w:r>
    </w:p>
    <w:p w14:paraId="53EE71F4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этого,  в дебиторской задолженности отражены полученные авансы:</w:t>
      </w:r>
    </w:p>
    <w:p w14:paraId="7D967202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 Текущего характера из областного бюджета: </w:t>
      </w:r>
    </w:p>
    <w:p w14:paraId="0FA0A4CD" w14:textId="77777777" w:rsidR="00F33DDC" w:rsidRDefault="00000000">
      <w:pPr>
        <w:spacing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           - Субсидии на реализацию мероприятий в рамках основного мероприятия «Развитие сети организаций общего, дополнительного и профессионального образования детей в соответствии с требованиями ФГОС и СанПин» 1932272,50  руб.</w:t>
      </w:r>
    </w:p>
    <w:p w14:paraId="20DEF982" w14:textId="77777777" w:rsidR="00F33DDC" w:rsidRDefault="00000000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Капитального характера из областного бюджета :</w:t>
      </w:r>
    </w:p>
    <w:p w14:paraId="2516AA13" w14:textId="77777777" w:rsidR="00F33DDC" w:rsidRDefault="00000000">
      <w:pPr>
        <w:spacing w:line="360" w:lineRule="auto"/>
        <w:ind w:left="36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        - Межбюджетные трансферты, передаваемые бюджетам муниципальных районов на модернизацию инфраструктуры общего образования в отдельных субъектах Российской Федерации - 160000000,00 руб.</w:t>
      </w:r>
    </w:p>
    <w:p w14:paraId="71875711" w14:textId="77777777" w:rsidR="00F33DDC" w:rsidRDefault="00000000">
      <w:pPr>
        <w:spacing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-Субсидии бюджетам муниципальных районов на модернизацию инфраструктуры общего образования в отдельных субъектах Российской Федерации – 258867373,74 руб.;</w:t>
      </w:r>
    </w:p>
    <w:p w14:paraId="702421E8" w14:textId="77777777" w:rsidR="00F33DDC" w:rsidRDefault="00000000">
      <w:pPr>
        <w:spacing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- Субсидии бюджетам муниципальных районов на создание новых мест в общеобразовательных организациях субъектов Российской Федерации при осуществлении капитальных вложений в объекты капитального строительства – 530251404,05 руб.;</w:t>
      </w:r>
    </w:p>
    <w:p w14:paraId="3535AF80" w14:textId="77777777" w:rsidR="00F33DDC" w:rsidRDefault="00000000">
      <w:pPr>
        <w:spacing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-Субсидии бюджетам муниципальных районов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 – 54117421,05 руб.;</w:t>
      </w:r>
    </w:p>
    <w:p w14:paraId="679AA2D4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Просроченной дебиторской задолженности по одному контрагенту и одному контракту более 1 млн. руб. нет.</w:t>
      </w:r>
    </w:p>
    <w:p w14:paraId="7F521C3F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состоянию на 1 января 2024 года кредиторская задолженность составила 10729,4 тыс. руб. </w:t>
      </w:r>
    </w:p>
    <w:p w14:paraId="0C129094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Просроченная кредиторская задолженность на 1 января 2024 составила 7434,8 тыс. руб. года.</w:t>
      </w:r>
    </w:p>
    <w:p w14:paraId="3F4142A0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0872" w:type="dxa"/>
        <w:tblInd w:w="-17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6"/>
        <w:gridCol w:w="1591"/>
        <w:gridCol w:w="1591"/>
        <w:gridCol w:w="1676"/>
        <w:gridCol w:w="1639"/>
        <w:gridCol w:w="1639"/>
      </w:tblGrid>
      <w:tr w:rsidR="00F33DDC" w14:paraId="29F6798B" w14:textId="77777777" w:rsidTr="00520A52"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5CB31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0F331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начало года (руб. коп.)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E50D9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 конец года (руб. коп.)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0A1ED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Отклонения(+.-)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0B5C6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Причины увеличения просроченной задолженности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A3B01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Меры принимаемые по снижению просроченной задолженности</w:t>
            </w:r>
          </w:p>
        </w:tc>
      </w:tr>
      <w:tr w:rsidR="00F33DDC" w14:paraId="0B73E760" w14:textId="77777777" w:rsidTr="00520A52"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A6766" w14:textId="395362B4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Общая сумма кредиторской задолж</w:t>
            </w:r>
            <w:r w:rsidR="00FC7918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нности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D7491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4522986,05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DC794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10729426,71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E37A1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6206440,66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048A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Не исполнена доходная база по доходам за 2023год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FEF16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3DDC" w14:paraId="4A78EECC" w14:textId="77777777" w:rsidTr="00520A52"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0132E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том числе просроченная задолженность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CCC96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18084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7424806,71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C229E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7424806,71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8D8FE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98110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33DDC" w14:paraId="3BDBA7DA" w14:textId="77777777" w:rsidTr="00520A52"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DD37E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Отношение  просроченной задолженности к общему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объему кредиторской задолженности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3D60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1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A52FB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0,692</w:t>
            </w:r>
          </w:p>
        </w:tc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E4F7C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C1BE5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6DD7D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74C32CCF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E9B0080" w14:textId="49AEAC9B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состоянию на 1 января 2024 года , </w:t>
      </w:r>
      <w:r w:rsidR="00520A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кредиторская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задолженность, которая составляет более 1 млн. руб. по одному контрагенту составляет: </w:t>
      </w:r>
    </w:p>
    <w:p w14:paraId="31088992" w14:textId="77777777" w:rsidR="00F33DDC" w:rsidRDefault="00000000">
      <w:pPr>
        <w:spacing w:line="36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2696"/>
        <w:gridCol w:w="2579"/>
        <w:gridCol w:w="2356"/>
      </w:tblGrid>
      <w:tr w:rsidR="00F33DDC" w14:paraId="2E7397F7" w14:textId="77777777"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09D38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контрагента</w:t>
            </w: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1E7F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3EACDF8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кредиторская задолженность,</w:t>
            </w:r>
          </w:p>
          <w:p w14:paraId="21EC8926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руб. коп.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6396B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8E583B5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просроченная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A7553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и причины образования</w:t>
            </w:r>
          </w:p>
        </w:tc>
      </w:tr>
      <w:tr w:rsidR="00F33DDC" w14:paraId="3DD311DE" w14:textId="77777777"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9BC05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Комитет по транспорту Псковской области</w:t>
            </w: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EC4C3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1068361,70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F487B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1068361,70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C4FC8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06.06.2022 г</w:t>
            </w:r>
          </w:p>
          <w:p w14:paraId="463D6EDE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по соглашению не выполнены в полном объеме</w:t>
            </w:r>
          </w:p>
        </w:tc>
      </w:tr>
      <w:tr w:rsidR="00F33DDC" w14:paraId="60CC9300" w14:textId="77777777"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1359B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271D8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652F2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8E1D6" w14:textId="77777777" w:rsidR="00F33DDC" w:rsidRDefault="00000000">
            <w:pPr>
              <w:spacing w:line="36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2330530C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FEECA5B" w14:textId="77777777" w:rsidR="00F33DDC" w:rsidRDefault="00000000">
      <w:pPr>
        <w:spacing w:line="360" w:lineRule="auto"/>
        <w:ind w:firstLine="70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 5. Прочие вопросы деятельности.</w:t>
      </w:r>
    </w:p>
    <w:p w14:paraId="56D5B41D" w14:textId="77777777" w:rsidR="00F33DDC" w:rsidRDefault="00000000">
      <w:pPr>
        <w:spacing w:line="360" w:lineRule="auto"/>
        <w:ind w:firstLine="700"/>
        <w:jc w:val="center"/>
        <w:rPr>
          <w:color w:val="000000"/>
        </w:rPr>
      </w:pPr>
      <w:r>
        <w:rPr>
          <w:rFonts w:ascii="Courier New" w:eastAsia="Courier New" w:hAnsi="Courier New" w:cs="Courier New"/>
          <w:color w:val="000000"/>
        </w:rPr>
        <w:t> </w:t>
      </w:r>
    </w:p>
    <w:p w14:paraId="5F6B9912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         Ведение бюджетного учёта в органах местного самоуправления МО «Гдовский район», осуществляется в соответствии с:</w:t>
      </w:r>
    </w:p>
    <w:p w14:paraId="3DDC2DE4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Бюджетным кодексом РФ (далее - БК РФ); - Федеральный закон от 06.12.2011 № 402-ФЗ "О бухгалтерском учете" (далее - Закон № 402-ФЗ); </w:t>
      </w:r>
    </w:p>
    <w:p w14:paraId="42D96250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12.01.1996 № 7-ФЗ "О некоммерческих организациях" (далее - Закон № 7-ФЗ);</w:t>
      </w:r>
    </w:p>
    <w:p w14:paraId="289D72C7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Приказом Министерства финансов Российской Федерации от 01.12.2010 № 157н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применению";</w:t>
      </w:r>
    </w:p>
    <w:p w14:paraId="3B48FC5B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Приказом Министерства финансов Российской Федерации от 06.12.2010 № 162н "Об утверждении Плана счетов бюджетного учета и Инструкции по его применению»;</w:t>
      </w:r>
    </w:p>
    <w:p w14:paraId="7A061482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- Федеральным стандартом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сектора", утвержденный Приказом Минфина России от 31.12.2016 № 256н (далее - СГС "Концептуальные основы");</w:t>
      </w:r>
    </w:p>
    <w:p w14:paraId="564DBD2E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Федеральным стандартом бухгалтерского учета для организаций государственного сектора "Основные средства", утвержденный Приказом Минфина России от 31.12.2016 № 257н (далее - СГС "Основные средства"); </w:t>
      </w:r>
    </w:p>
    <w:p w14:paraId="7F5F7495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стандартом бухгалтерского учета для организаций государственного сектора "Аренда", утвержденный Приказом Минфина России от 31.12.2016 № 258н (далее - СГС "Аренда");</w:t>
      </w:r>
    </w:p>
    <w:p w14:paraId="0C088765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Федеральным стандартом бухгалтерского учета для организаций государственного сектора "Обесценение активов", утвержденный Приказом Минфина России от 31.12.2016 № 259н (далее - СГС "Обесценение активов");</w:t>
      </w:r>
    </w:p>
    <w:p w14:paraId="3E3EEC8F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Федеральным стандартом бухгалтерского учета для организаций государственного сектора "Представление бухгалтерской (финансовой) отчетности", утвержденный Приказом Минфина России от 31.12.2016 № 260н (далее - СГС "Представление отчетности");</w:t>
      </w:r>
    </w:p>
    <w:p w14:paraId="0F05ECA4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Федеральным стандартом бухгалтерского учета для организаций государственного сектора "Отчет о движении денежных средств", утвержденный Приказом Минфина России от 30.12.2017 № 278н (далее - СГС "Отчет о движении денежных средств");</w:t>
      </w:r>
    </w:p>
    <w:p w14:paraId="7153F603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Федеральным стандартом бухгалтерского учета для организаций государственного сектора "Учетная политика, оценочные значения и ошибки", утвержденный Приказом Минфина России от 30.12.2017 № 274н (далее - СГС "Учетная политика"); </w:t>
      </w:r>
    </w:p>
    <w:p w14:paraId="3D11D843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стандартом бухгалтерского учета для организаций государственного сектора "События после отчетной даты", утвержденный Приказом Минфина России от 30.12.2017 № 275н (далее - СГС "События после отчетной даты");</w:t>
      </w:r>
    </w:p>
    <w:p w14:paraId="70A24FE3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Федеральным стандартом бухгалтерского учета для организаций государственного сектора "Резервы. Раскрытие информации об условных обязательствах и условных активах", утвержденный Приказом Минфина России от 30.05.2018 № 124н (далее - СГС "Резервы"); </w:t>
      </w:r>
    </w:p>
    <w:p w14:paraId="1DDFB798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стандартом бухгалтерского учета для организаций государственного сектора "Долгосрочные договоры", утвержденный Приказом Минфина России от 29.06.2018 № 145н (далее - СГС "Долгосрочные договоры");</w:t>
      </w:r>
    </w:p>
    <w:p w14:paraId="2A930D13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- Федеральным стандартом бухгалтерского учета для организаций государственного сектора "Запасы", утвержденный Приказом Минфина России от 07.12.2018№ 256н (далее - СГС "Запасы");</w:t>
      </w:r>
    </w:p>
    <w:p w14:paraId="666956FC" w14:textId="77777777" w:rsidR="00F33DDC" w:rsidRDefault="00000000">
      <w:pPr>
        <w:spacing w:after="14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Приказом Минфина России от 30.03.2015 №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применению" (далее - Приказ Минфина России № 52н).           </w:t>
      </w:r>
    </w:p>
    <w:p w14:paraId="2175AD9B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Кассовое обслуживание исполнения местного бюджета осуществляется Управлением Федерального казначейства по Псковской области. </w:t>
      </w:r>
    </w:p>
    <w:p w14:paraId="5DDF8A4A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Для обеспечения соблюдения законодательства Российской Федерации, нормативных правовых актов и иных актов, регулирующих финансово-хозяйственную деятельность в учреждениях проводится внутренний финансовый контроль.</w:t>
      </w:r>
    </w:p>
    <w:p w14:paraId="63C930EB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 внутреннего финансового контроля:</w:t>
      </w:r>
    </w:p>
    <w:p w14:paraId="386680C3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установление соответствия проводимых финансово-хозяйственных операций требованиям НПА и учетной политики учреждений; </w:t>
      </w:r>
    </w:p>
    <w:p w14:paraId="4F668710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установление полноты и достоверности отражения совершенных финансово-хозяйственных операций в учете и отчетности;</w:t>
      </w:r>
    </w:p>
    <w:p w14:paraId="2B5862EE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предупреждение и пресечение финансовых нарушений в процессе финансово-хозяйственной деятельности;</w:t>
      </w:r>
    </w:p>
    <w:p w14:paraId="78D8106F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осуществление контроля за сохранностью имущества.</w:t>
      </w:r>
    </w:p>
    <w:p w14:paraId="13FB7993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Объекты внутреннего финансового контроля:</w:t>
      </w:r>
    </w:p>
    <w:p w14:paraId="3173AAA2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плановые документы (сметы и иные плановые документы);</w:t>
      </w:r>
    </w:p>
    <w:p w14:paraId="3D65E577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договоры (контракты) на приобретение товаров (работ, услуг);</w:t>
      </w:r>
    </w:p>
    <w:p w14:paraId="0920CD31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приказы (распоряжения) руководителя;</w:t>
      </w:r>
    </w:p>
    <w:p w14:paraId="4A6C84CD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первичные учетные документы и регистры учета;</w:t>
      </w:r>
    </w:p>
    <w:p w14:paraId="402F888F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хозяйственные операции, отраженные в учете;</w:t>
      </w:r>
    </w:p>
    <w:p w14:paraId="7A96B8DA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бухгалтерская (бюджетная, финансовая), налоговая, статистическая и иная отчетность.</w:t>
      </w:r>
    </w:p>
    <w:p w14:paraId="033E7A69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Нарушения, которые выявляются в ходе внутреннего финансового контроля, сразу устраняются.</w:t>
      </w:r>
    </w:p>
    <w:p w14:paraId="0EEAC153" w14:textId="77777777" w:rsidR="00F33DDC" w:rsidRDefault="00000000">
      <w:pPr>
        <w:spacing w:line="360" w:lineRule="auto"/>
        <w:ind w:firstLine="70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Кроме внутреннего финансового контроля, в учреждениях проводятся внешние контрольные мероприятия. Для этих целей при Администрации Гдовского района создан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Контрольно-ревизионный отдел (Решение Собрания Депутатов Гдовского района от 26.02.2015 года № 202) и Контрольно-счетная палата (Решение Собрания Депутатов Гдовского района от 28.10.2014 года № 174). </w:t>
      </w:r>
    </w:p>
    <w:p w14:paraId="5F0742F4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Контрольно-счетная палата осуществляет внешний муниципальный финансовый контроль:</w:t>
      </w:r>
    </w:p>
    <w:p w14:paraId="34A06528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- в отношении органов местного самоуправления и муниципальных органов, муниципальных учреждений и муниципальных предприятий, а также иных организаций, если они используют муниципальное имущество;</w:t>
      </w:r>
    </w:p>
    <w:p w14:paraId="08557332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- в отношении иных организаций путем осуществления проверки соблюдения условий получения ими субсидий, кредитов, гарантий за счет бюджета района в порядке контроля за деятельностью ГРБС (главных распорядителей бюджетных средств) и получателей бюджетных средств, предоставивших указанные средства, в случаях, если возможность проверок установлена в договорах о предоставлении субсидий, кредитов, гарантий;</w:t>
      </w:r>
    </w:p>
    <w:p w14:paraId="5130F977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- в отношении иных организаций, индивидуальных предпринимателей и физических лиц в случаях, установленных статьей 266.1 Бюджетного кодекса РФ.</w:t>
      </w:r>
    </w:p>
    <w:p w14:paraId="5EDF1BD3" w14:textId="77777777" w:rsidR="00F33DDC" w:rsidRDefault="00000000">
      <w:pPr>
        <w:spacing w:line="360" w:lineRule="auto"/>
        <w:ind w:right="-28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 Внешние проверки были проведены после заключения соглашений о передаче Контрольно-счетной палате полномочий по внешнему муниципальному финансовому контролю.</w:t>
      </w:r>
    </w:p>
    <w:p w14:paraId="303B6670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        Подготовленные акты по результатам проведенных контрольных мероприятий и заключения по результатам экспертно-аналитических мероприятий направлялись в адрес руководителей проверяемых объектов. По выявленным в ходе проверок нарушениям были даны рекомендации по их устранению и привлечению к дисциплинарной ответственности работников виновных в допущенных нарушениях, а также в обязательном порядке предложено представить в Контрольно-счетную палату информацию по выполнению данных рекомендаций.</w:t>
      </w:r>
    </w:p>
    <w:p w14:paraId="71D5A908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Согласно ст.11 Положения о КСП информация по результатам проверок направлялась в адрес Главы Гдовского района и Собрания депутатов Гдовского района.</w:t>
      </w:r>
    </w:p>
    <w:p w14:paraId="2CC289A6" w14:textId="77777777" w:rsidR="00F33DDC" w:rsidRDefault="00000000">
      <w:pPr>
        <w:spacing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      Инвентаризация имущества и обязательств бюджетными учреждениями Гдовского района проводится в соответствии с требованиями </w:t>
      </w:r>
      <w:hyperlink r:id="rId5">
        <w:r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ст. 11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закона N 402-ФЗ, </w:t>
      </w:r>
      <w:hyperlink r:id="rId6">
        <w:r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п. п. 6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7">
        <w:r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20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N 157н, Методических </w:t>
      </w:r>
      <w:hyperlink r:id="rId8">
        <w:r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указаний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инвентаризации имущества и финансовых обязательств, утвержденных Приказом Минфина России от 13.06.1995 N 49.</w:t>
      </w:r>
    </w:p>
    <w:p w14:paraId="3E2774F4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Целями инвентаризации являются выявление фактического наличия имущества, сопоставление с данными бухгалтерского учета и проверка полноты отражения в бухгалтерском учете обязательств.</w:t>
      </w:r>
    </w:p>
    <w:p w14:paraId="0ABE91B5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Инвентаризация имущества и обязательств проводится обязательно:</w:t>
      </w:r>
    </w:p>
    <w:p w14:paraId="4BE870CB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 передаче имущества в аренду, выкупе, продаже;</w:t>
      </w:r>
    </w:p>
    <w:p w14:paraId="2F3C03BF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перед составлением годовой бухгалтерской отчетности</w:t>
      </w:r>
    </w:p>
    <w:p w14:paraId="2C6894B9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 смене материально ответственных лиц (на день приемки-передачи дел);</w:t>
      </w:r>
    </w:p>
    <w:p w14:paraId="431E4AFC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при установлении фактов хищений или злоупотреблений, а также порчи ценностей;</w:t>
      </w:r>
    </w:p>
    <w:p w14:paraId="7C2F6DD9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случае стихийных бедствий, пожара, аварий или других чрезвычайных ситуаций, вызванных экстремальными условиями;</w:t>
      </w:r>
    </w:p>
    <w:p w14:paraId="429628E6" w14:textId="77777777" w:rsidR="00F33DDC" w:rsidRDefault="00000000">
      <w:pPr>
        <w:spacing w:line="360" w:lineRule="auto"/>
        <w:ind w:firstLine="54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     Ежемесячно подлежат инвентаризации наличные денежные средства, денежные документы и бланки строгой отчетности, находящиеся в кассе бюджетного учреждения. </w:t>
      </w:r>
    </w:p>
    <w:p w14:paraId="15ABDE31" w14:textId="77777777" w:rsidR="00F33DDC" w:rsidRDefault="00000000">
      <w:pPr>
        <w:spacing w:before="240" w:after="240" w:line="360" w:lineRule="auto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       В Финансовом управлении Гдовского района используются программные продукты Бюджет-КС, Для сводов отчетности используется программный продукт СВОД-КС и СВОД-СМАРТ.</w:t>
      </w:r>
    </w:p>
    <w:tbl>
      <w:tblPr>
        <w:tblW w:w="0" w:type="auto"/>
        <w:tblInd w:w="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4411"/>
        <w:gridCol w:w="2303"/>
      </w:tblGrid>
      <w:tr w:rsidR="00F33DDC" w14:paraId="757124B7" w14:textId="77777777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77C115" w14:textId="2C2038F0" w:rsidR="00F33DDC" w:rsidRDefault="00C332C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Начальник  управления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7472D" w14:textId="7D999B53" w:rsidR="00F33DDC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  <w:r w:rsidR="00C332C0">
              <w:rPr>
                <w:noProof/>
              </w:rPr>
              <w:drawing>
                <wp:inline distT="0" distB="0" distL="0" distR="0" wp14:anchorId="08E8C354" wp14:editId="649A30E0">
                  <wp:extent cx="2628900" cy="782955"/>
                  <wp:effectExtent l="0" t="0" r="0" b="0"/>
                  <wp:docPr id="23881200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9206A5-3661-47DD-9EF2-0033927418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>
                            <a:extLst>
                              <a:ext uri="{FF2B5EF4-FFF2-40B4-BE49-F238E27FC236}">
                                <a16:creationId xmlns:a16="http://schemas.microsoft.com/office/drawing/2014/main" id="{DC9206A5-3661-47DD-9EF2-0033927418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26FA0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Андреева Наталья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Авенировна</w:t>
            </w:r>
            <w:proofErr w:type="spellEnd"/>
          </w:p>
        </w:tc>
      </w:tr>
      <w:tr w:rsidR="00F33DDC" w14:paraId="43E94248" w14:textId="77777777">
        <w:trPr>
          <w:trHeight w:val="28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A6749" w14:textId="77777777" w:rsidR="00F33DDC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91717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779057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(расшифровка подписи)</w:t>
            </w:r>
          </w:p>
        </w:tc>
      </w:tr>
      <w:tr w:rsidR="00F33DDC" w14:paraId="669C0D04" w14:textId="77777777">
        <w:trPr>
          <w:trHeight w:val="28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0947A" w14:textId="77777777" w:rsidR="00F33DDC" w:rsidRDefault="00000000">
            <w:pPr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Зам.начальника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управления-начальник </w:t>
            </w:r>
          </w:p>
          <w:p w14:paraId="396D01BC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бюджетного отдела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854FA" w14:textId="77777777" w:rsidR="00F33DDC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0BFD4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Овчинникова Алла Николаевна</w:t>
            </w:r>
          </w:p>
        </w:tc>
      </w:tr>
      <w:tr w:rsidR="00F33DDC" w14:paraId="36EE498C" w14:textId="77777777">
        <w:trPr>
          <w:trHeight w:val="28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C4CF7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15288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80B16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(расшифровка подписи)</w:t>
            </w:r>
          </w:p>
        </w:tc>
      </w:tr>
      <w:tr w:rsidR="00F33DDC" w14:paraId="7EB54767" w14:textId="77777777">
        <w:trPr>
          <w:trHeight w:val="281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851C1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33DDC" w14:paraId="320F29AE" w14:textId="77777777" w:rsidTr="00C332C0">
        <w:tblPrEx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14903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Начальник отдела(главный бухгалтер):</w:t>
            </w: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DA9EAD" w14:textId="4E44027A" w:rsidR="00F33DDC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  <w:r w:rsidR="00C332C0">
              <w:rPr>
                <w:noProof/>
              </w:rPr>
              <w:drawing>
                <wp:inline distT="0" distB="0" distL="0" distR="0" wp14:anchorId="221FE72D" wp14:editId="3CF46F8E">
                  <wp:extent cx="2628900" cy="782955"/>
                  <wp:effectExtent l="0" t="0" r="0" b="0"/>
                  <wp:docPr id="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D0B91D-944B-4A46-BC47-73672BC3959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>
                            <a:extLst>
                              <a:ext uri="{FF2B5EF4-FFF2-40B4-BE49-F238E27FC236}">
                                <a16:creationId xmlns:a16="http://schemas.microsoft.com/office/drawing/2014/main" id="{C5D0B91D-944B-4A46-BC47-73672BC395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64197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Алексеева Татьяна Владимировна</w:t>
            </w:r>
          </w:p>
        </w:tc>
      </w:tr>
      <w:tr w:rsidR="00F33DDC" w14:paraId="47392D94" w14:textId="77777777">
        <w:trPr>
          <w:trHeight w:val="28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EBA4D" w14:textId="77777777" w:rsidR="00F33DDC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DD764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CF2BE" w14:textId="77777777" w:rsidR="00F33DDC" w:rsidRDefault="00000000">
            <w:pPr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(расшифровка подписи)</w:t>
            </w:r>
          </w:p>
        </w:tc>
      </w:tr>
      <w:tr w:rsidR="00F33DDC" w14:paraId="5D7B1DB2" w14:textId="77777777">
        <w:trPr>
          <w:trHeight w:val="281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65656" w14:textId="77777777" w:rsidR="00F33DDC" w:rsidRDefault="00000000">
            <w:pPr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"21» февраля  2024 г.</w:t>
            </w:r>
          </w:p>
        </w:tc>
      </w:tr>
    </w:tbl>
    <w:p w14:paraId="572F2AA0" w14:textId="77777777" w:rsidR="00F33DDC" w:rsidRDefault="00000000">
      <w:pPr>
        <w:rPr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15169" w:type="dxa"/>
        <w:tblInd w:w="42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2"/>
        <w:gridCol w:w="1737"/>
        <w:gridCol w:w="3180"/>
      </w:tblGrid>
      <w:tr w:rsidR="00F33DDC" w14:paraId="4E9C0C25" w14:textId="77777777" w:rsidTr="00814603">
        <w:trPr>
          <w:trHeight w:val="281"/>
        </w:trPr>
        <w:tc>
          <w:tcPr>
            <w:tcW w:w="10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2DC83" w14:textId="7E5F0F48" w:rsidR="00F33DDC" w:rsidRDefault="00000000" w:rsidP="008146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2427E" w14:textId="77777777" w:rsidR="00F33DDC" w:rsidRDefault="00F33DDC">
            <w:pPr>
              <w:rPr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9864" w14:textId="77777777" w:rsidR="00F33DDC" w:rsidRDefault="00F33DDC">
            <w:pPr>
              <w:rPr>
                <w:sz w:val="24"/>
              </w:rPr>
            </w:pPr>
          </w:p>
        </w:tc>
      </w:tr>
      <w:tr w:rsidR="00F33DDC" w14:paraId="475875D7" w14:textId="77777777" w:rsidTr="00814603">
        <w:trPr>
          <w:trHeight w:val="281"/>
        </w:trPr>
        <w:tc>
          <w:tcPr>
            <w:tcW w:w="10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ABCC9" w14:textId="1FDA3EA2" w:rsidR="00F33DDC" w:rsidRDefault="002C57FB" w:rsidP="00814603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 xml:space="preserve">Документ подписан электронной подписью. </w:t>
            </w: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br/>
              <w:t xml:space="preserve">Руководитель(Андреева Наталья </w:t>
            </w:r>
            <w:proofErr w:type="spellStart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Авенировна</w:t>
            </w:r>
            <w:proofErr w:type="spellEnd"/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, Сертификат: 00C3CEED4AF646EB0D9B91BC3A6B20FE85, Действителен: с 09.03.2023 по 01.06.2024),Главный бухгалтер(Алексеева Татьяна Владимировна, Сертификат: 1B31C7039BD926E4ECD99E518561CD8F, Действителен: с 29.01.2024 по 23.04.2025)</w:t>
            </w:r>
          </w:p>
        </w:tc>
        <w:tc>
          <w:tcPr>
            <w:tcW w:w="17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4097" w14:textId="02DF1448" w:rsidR="00F33DDC" w:rsidRDefault="00F33DD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FA4F8" w14:textId="4CAC239D" w:rsidR="00F33DDC" w:rsidRDefault="00F33DD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3DDC" w14:paraId="49BA1646" w14:textId="77777777" w:rsidTr="00814603">
        <w:trPr>
          <w:trHeight w:val="281"/>
        </w:trPr>
        <w:tc>
          <w:tcPr>
            <w:tcW w:w="15169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AD9857" w14:textId="77777777" w:rsidR="00F33DDC" w:rsidRDefault="00F33DDC">
            <w:pPr>
              <w:rPr>
                <w:sz w:val="24"/>
              </w:rPr>
            </w:pPr>
          </w:p>
        </w:tc>
      </w:tr>
    </w:tbl>
    <w:p w14:paraId="255E0631" w14:textId="12A1A1E6" w:rsidR="00F33DDC" w:rsidRDefault="00000000"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F33DDC" w:rsidSect="00DB2148">
      <w:pgSz w:w="12240" w:h="15840"/>
      <w:pgMar w:top="709" w:right="1133" w:bottom="1276" w:left="1560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C905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70B9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C84F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2261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005D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844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3431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F07C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B68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98D0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682C7A"/>
    <w:multiLevelType w:val="multilevel"/>
    <w:tmpl w:val="008CAAE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1EC93A4"/>
    <w:multiLevelType w:val="hybridMultilevel"/>
    <w:tmpl w:val="68DC1AD4"/>
    <w:lvl w:ilvl="0" w:tplc="699A7D4F">
      <w:start w:val="2"/>
      <w:numFmt w:val="decimal"/>
      <w:lvlText w:val="%1."/>
      <w:lvlJc w:val="left"/>
      <w:pPr>
        <w:ind w:left="720" w:hanging="360"/>
      </w:pPr>
    </w:lvl>
    <w:lvl w:ilvl="1" w:tplc="4D789B4D">
      <w:start w:val="1"/>
      <w:numFmt w:val="decimal"/>
      <w:lvlText w:val="%2."/>
      <w:lvlJc w:val="left"/>
      <w:pPr>
        <w:ind w:left="1440" w:hanging="360"/>
      </w:pPr>
    </w:lvl>
    <w:lvl w:ilvl="2" w:tplc="786D7BAA">
      <w:start w:val="1"/>
      <w:numFmt w:val="decimal"/>
      <w:lvlText w:val="%3."/>
      <w:lvlJc w:val="left"/>
      <w:pPr>
        <w:ind w:left="2160" w:hanging="360"/>
      </w:pPr>
    </w:lvl>
    <w:lvl w:ilvl="3" w:tplc="171D84D5">
      <w:start w:val="1"/>
      <w:numFmt w:val="decimal"/>
      <w:lvlText w:val="%4."/>
      <w:lvlJc w:val="left"/>
      <w:pPr>
        <w:ind w:left="2880" w:hanging="360"/>
      </w:pPr>
    </w:lvl>
    <w:lvl w:ilvl="4" w:tplc="17AA7B14">
      <w:start w:val="1"/>
      <w:numFmt w:val="decimal"/>
      <w:lvlText w:val="%5."/>
      <w:lvlJc w:val="left"/>
      <w:pPr>
        <w:ind w:left="3600" w:hanging="360"/>
      </w:pPr>
    </w:lvl>
    <w:lvl w:ilvl="5" w:tplc="61DD1952">
      <w:start w:val="1"/>
      <w:numFmt w:val="decimal"/>
      <w:lvlText w:val="%6."/>
      <w:lvlJc w:val="left"/>
      <w:pPr>
        <w:ind w:left="4320" w:hanging="360"/>
      </w:pPr>
    </w:lvl>
    <w:lvl w:ilvl="6" w:tplc="4E97841B">
      <w:start w:val="1"/>
      <w:numFmt w:val="decimal"/>
      <w:lvlText w:val="%7."/>
      <w:lvlJc w:val="left"/>
      <w:pPr>
        <w:ind w:left="5040" w:hanging="360"/>
      </w:pPr>
    </w:lvl>
    <w:lvl w:ilvl="7" w:tplc="19AC87D2">
      <w:start w:val="1"/>
      <w:numFmt w:val="decimal"/>
      <w:lvlText w:val="%8."/>
      <w:lvlJc w:val="left"/>
      <w:pPr>
        <w:ind w:left="5760" w:hanging="360"/>
      </w:pPr>
    </w:lvl>
    <w:lvl w:ilvl="8" w:tplc="68C5E9C3">
      <w:start w:val="1"/>
      <w:numFmt w:val="decimal"/>
      <w:lvlText w:val="%9."/>
      <w:lvlJc w:val="left"/>
      <w:pPr>
        <w:ind w:left="6480" w:hanging="360"/>
      </w:pPr>
    </w:lvl>
  </w:abstractNum>
  <w:num w:numId="1" w16cid:durableId="1899705199">
    <w:abstractNumId w:val="11"/>
  </w:num>
  <w:num w:numId="2" w16cid:durableId="1292245187">
    <w:abstractNumId w:val="10"/>
  </w:num>
  <w:num w:numId="3" w16cid:durableId="535778193">
    <w:abstractNumId w:val="9"/>
  </w:num>
  <w:num w:numId="4" w16cid:durableId="994067418">
    <w:abstractNumId w:val="7"/>
  </w:num>
  <w:num w:numId="5" w16cid:durableId="1312636825">
    <w:abstractNumId w:val="6"/>
  </w:num>
  <w:num w:numId="6" w16cid:durableId="2141997568">
    <w:abstractNumId w:val="5"/>
  </w:num>
  <w:num w:numId="7" w16cid:durableId="678701090">
    <w:abstractNumId w:val="4"/>
  </w:num>
  <w:num w:numId="8" w16cid:durableId="1644501545">
    <w:abstractNumId w:val="8"/>
  </w:num>
  <w:num w:numId="9" w16cid:durableId="1478447844">
    <w:abstractNumId w:val="3"/>
  </w:num>
  <w:num w:numId="10" w16cid:durableId="1080298606">
    <w:abstractNumId w:val="2"/>
  </w:num>
  <w:num w:numId="11" w16cid:durableId="322782393">
    <w:abstractNumId w:val="1"/>
  </w:num>
  <w:num w:numId="12" w16cid:durableId="96142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DDC"/>
    <w:rsid w:val="00220D99"/>
    <w:rsid w:val="00277E3B"/>
    <w:rsid w:val="002C57FB"/>
    <w:rsid w:val="00517C4B"/>
    <w:rsid w:val="00520A52"/>
    <w:rsid w:val="007D33DD"/>
    <w:rsid w:val="008034E9"/>
    <w:rsid w:val="00814603"/>
    <w:rsid w:val="008A4AAA"/>
    <w:rsid w:val="00BF21DD"/>
    <w:rsid w:val="00C332C0"/>
    <w:rsid w:val="00DB2148"/>
    <w:rsid w:val="00E67246"/>
    <w:rsid w:val="00F33DDC"/>
    <w:rsid w:val="00F34A63"/>
    <w:rsid w:val="00FC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594A"/>
  <w15:docId w15:val="{689B2738-3F5A-4BCE-9E0C-5ED488C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" w:unhideWhenUsed="1" w:qFormat="1"/>
    <w:lsdException w:name="header" w:semiHidden="1" w:uiPriority="9" w:unhideWhenUsed="1" w:qFormat="1"/>
    <w:lsdException w:name="footer" w:semiHidden="1" w:uiPriority="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Номер строки1"/>
    <w:rsid w:val="008A4AAA"/>
  </w:style>
  <w:style w:type="character" w:customStyle="1" w:styleId="11">
    <w:name w:val="Гиперссылка1"/>
    <w:rsid w:val="008A4AAA"/>
    <w:rPr>
      <w:color w:val="0000FF"/>
      <w:u w:val="single"/>
    </w:rPr>
  </w:style>
  <w:style w:type="table" w:customStyle="1" w:styleId="12">
    <w:name w:val="Обычная таблица1"/>
    <w:rsid w:val="008A4AAA"/>
    <w:rPr>
      <w:rFonts w:ascii="Calibri" w:eastAsia="Calibri" w:hAnsi="Calibri" w:cs="Calibri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Простая таблица 11"/>
    <w:basedOn w:val="12"/>
    <w:rsid w:val="008A4A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Document Map"/>
    <w:basedOn w:val="a"/>
    <w:link w:val="a6"/>
    <w:semiHidden/>
    <w:rsid w:val="008A4AAA"/>
    <w:pPr>
      <w:pBdr>
        <w:top w:val="nil"/>
        <w:left w:val="nil"/>
        <w:bottom w:val="nil"/>
        <w:right w:val="nil"/>
      </w:pBdr>
      <w:shd w:val="clear" w:color="auto" w:fill="000080"/>
    </w:pPr>
    <w:rPr>
      <w:rFonts w:ascii="Tahoma" w:eastAsia="Calibri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semiHidden/>
    <w:rsid w:val="008A4AAA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a7">
    <w:name w:val="Знак Знак Знак Знак Знак Знак Знак Знак Знак Знак Знак Знак Знак"/>
    <w:basedOn w:val="a"/>
    <w:rsid w:val="008A4AAA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8">
    <w:name w:val="Знак"/>
    <w:basedOn w:val="a"/>
    <w:rsid w:val="008A4AAA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styleId="a9">
    <w:name w:val="Plain Text"/>
    <w:basedOn w:val="a"/>
    <w:link w:val="aa"/>
    <w:rsid w:val="008A4AAA"/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rsid w:val="008A4AAA"/>
    <w:rPr>
      <w:rFonts w:ascii="Courier New" w:eastAsia="Times New Roman" w:hAnsi="Courier New" w:cs="Times New Roman"/>
      <w:sz w:val="20"/>
      <w:szCs w:val="20"/>
    </w:rPr>
  </w:style>
  <w:style w:type="paragraph" w:customStyle="1" w:styleId="ab">
    <w:name w:val="Содержимое таблицы"/>
    <w:basedOn w:val="a"/>
    <w:rsid w:val="008A4AAA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Body Text"/>
    <w:basedOn w:val="a"/>
    <w:link w:val="ad"/>
    <w:rsid w:val="008A4AAA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Знак"/>
    <w:basedOn w:val="a0"/>
    <w:link w:val="ac"/>
    <w:rsid w:val="008A4AAA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8A4AA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8A4AAA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header"/>
    <w:basedOn w:val="a"/>
    <w:link w:val="af"/>
    <w:uiPriority w:val="9"/>
    <w:qFormat/>
    <w:rsid w:val="008A4AAA"/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</w:pPr>
    <w:rPr>
      <w:rFonts w:ascii="Calibri" w:eastAsia="Calibri" w:hAnsi="Calibri" w:cs="Calibri"/>
      <w:szCs w:val="20"/>
    </w:rPr>
  </w:style>
  <w:style w:type="character" w:customStyle="1" w:styleId="af">
    <w:name w:val="Верхний колонтитул Знак"/>
    <w:basedOn w:val="a0"/>
    <w:link w:val="ae"/>
    <w:uiPriority w:val="9"/>
    <w:rsid w:val="008A4AAA"/>
    <w:rPr>
      <w:rFonts w:ascii="Calibri" w:eastAsia="Calibri" w:hAnsi="Calibri" w:cs="Calibri"/>
      <w:szCs w:val="20"/>
    </w:rPr>
  </w:style>
  <w:style w:type="paragraph" w:styleId="af0">
    <w:name w:val="footer"/>
    <w:basedOn w:val="a"/>
    <w:link w:val="af1"/>
    <w:uiPriority w:val="9"/>
    <w:qFormat/>
    <w:rsid w:val="008A4AAA"/>
    <w:pPr>
      <w:pBdr>
        <w:top w:val="nil"/>
        <w:left w:val="nil"/>
        <w:bottom w:val="nil"/>
        <w:right w:val="nil"/>
      </w:pBdr>
      <w:tabs>
        <w:tab w:val="center" w:pos="4677"/>
        <w:tab w:val="right" w:pos="9355"/>
      </w:tabs>
    </w:pPr>
    <w:rPr>
      <w:rFonts w:ascii="Calibri" w:eastAsia="Calibri" w:hAnsi="Calibri" w:cs="Calibri"/>
      <w:szCs w:val="20"/>
    </w:rPr>
  </w:style>
  <w:style w:type="character" w:customStyle="1" w:styleId="af1">
    <w:name w:val="Нижний колонтитул Знак"/>
    <w:basedOn w:val="a0"/>
    <w:link w:val="af0"/>
    <w:uiPriority w:val="9"/>
    <w:rsid w:val="008A4AAA"/>
    <w:rPr>
      <w:rFonts w:ascii="Calibri" w:eastAsia="Calibri" w:hAnsi="Calibri" w:cs="Calibri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8A4AAA"/>
    <w:pPr>
      <w:pBdr>
        <w:top w:val="nil"/>
        <w:left w:val="nil"/>
        <w:bottom w:val="nil"/>
        <w:right w:val="nil"/>
      </w:pBdr>
    </w:pPr>
    <w:rPr>
      <w:rFonts w:ascii="Segoe UI" w:eastAsia="Calibr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A4AAA"/>
    <w:rPr>
      <w:rFonts w:ascii="Segoe UI" w:eastAsia="Calibri" w:hAnsi="Segoe UI" w:cs="Segoe UI"/>
      <w:sz w:val="18"/>
      <w:szCs w:val="18"/>
    </w:rPr>
  </w:style>
  <w:style w:type="character" w:styleId="af4">
    <w:name w:val="annotation reference"/>
    <w:uiPriority w:val="9"/>
    <w:qFormat/>
    <w:rsid w:val="008A4AAA"/>
    <w:rPr>
      <w:sz w:val="16"/>
      <w:szCs w:val="16"/>
    </w:rPr>
  </w:style>
  <w:style w:type="paragraph" w:styleId="af5">
    <w:name w:val="annotation text"/>
    <w:basedOn w:val="a"/>
    <w:link w:val="af6"/>
    <w:uiPriority w:val="9"/>
    <w:qFormat/>
    <w:rsid w:val="008A4AAA"/>
    <w:pPr>
      <w:pBdr>
        <w:top w:val="nil"/>
        <w:left w:val="nil"/>
        <w:bottom w:val="nil"/>
        <w:right w:val="nil"/>
      </w:pBdr>
    </w:pPr>
    <w:rPr>
      <w:rFonts w:ascii="Calibri" w:eastAsia="Calibri" w:hAnsi="Calibri" w:cs="Calibri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"/>
    <w:rsid w:val="008A4AAA"/>
    <w:rPr>
      <w:rFonts w:ascii="Calibri" w:eastAsia="Calibri" w:hAnsi="Calibri" w:cs="Calibri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A4AA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A4AAA"/>
    <w:rPr>
      <w:rFonts w:ascii="Calibri" w:eastAsia="Calibri" w:hAnsi="Calibri" w:cs="Calibri"/>
      <w:b/>
      <w:bCs/>
      <w:sz w:val="20"/>
      <w:szCs w:val="20"/>
    </w:rPr>
  </w:style>
  <w:style w:type="paragraph" w:customStyle="1" w:styleId="Default">
    <w:name w:val="Default"/>
    <w:rsid w:val="008A4AA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9">
    <w:name w:val="List Paragraph"/>
    <w:basedOn w:val="a"/>
    <w:uiPriority w:val="34"/>
    <w:qFormat/>
    <w:rsid w:val="008A4AA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rsid w:val="008A4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4AAA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8A4AA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A4AAA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5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47D0C7752A84E24CB45BBFCCA3905B1E25DDCDAA271E1F65B5486EE4A75EF95E329596FBD32228g4VA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47D0C7752A84E24CB45BBFCCA3905B1E2DDFC0AC2F1E1F65B5486EE4A75EF95E329596FEgDV7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47D0C7752A84E24CB45BBFCCA3905B1E2DDFC0AC2F1E1F65B5486EE4A75EF95E329596FBD32628g4VB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547D0C7752A84E24CB45BBFCCA3905B1E22DAC1AA241E1F65B5486EE4A75EF95E329596FBD32328g4VBI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47</Pages>
  <Words>14755</Words>
  <Characters>84106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2024-03-26T13:01:00Z</cp:lastPrinted>
  <dcterms:created xsi:type="dcterms:W3CDTF">2024-03-26T07:26:00Z</dcterms:created>
  <dcterms:modified xsi:type="dcterms:W3CDTF">2024-03-26T13:05:00Z</dcterms:modified>
</cp:coreProperties>
</file>